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6F24D"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bookmarkEnd w:id="0"/>
    </w:p>
    <w:p w14:paraId="1E58597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工伤保险待遇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支付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受理事项</w:t>
      </w:r>
    </w:p>
    <w:p w14:paraId="78C6E249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0E2CEC5C">
      <w:pPr>
        <w:numPr>
          <w:ilvl w:val="0"/>
          <w:numId w:val="1"/>
        </w:num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工伤医疗（康复、辅助器具配置）待遇</w:t>
      </w:r>
    </w:p>
    <w:p w14:paraId="12BBF125">
      <w:pPr>
        <w:numPr>
          <w:ilvl w:val="0"/>
          <w:numId w:val="1"/>
        </w:num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伤残待遇（一次性伤残补助金、一次性医疗补助金、伤残津贴、生活护理费等）</w:t>
      </w:r>
    </w:p>
    <w:p w14:paraId="13393FB3">
      <w:pPr>
        <w:numPr>
          <w:ilvl w:val="0"/>
          <w:numId w:val="1"/>
        </w:num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先行支付相关待遇</w:t>
      </w:r>
    </w:p>
    <w:p w14:paraId="67DC6A0A">
      <w:pPr>
        <w:numPr>
          <w:ilvl w:val="0"/>
          <w:numId w:val="1"/>
        </w:num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工伤死亡待遇</w:t>
      </w:r>
    </w:p>
    <w:p w14:paraId="03A42B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9D5863-A4E6-4B8F-8539-BCAA0108453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58E6769-4E57-462B-8EA8-4B0ECD669E9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A280BBD-62E8-47F5-9DF4-238F8D634B4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564DFEA-2DF1-497A-B487-CF91FE96F36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013B7"/>
    <w:multiLevelType w:val="singleLevel"/>
    <w:tmpl w:val="8A0013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335D6"/>
    <w:rsid w:val="3823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2026-01-09T01:13:00Z</dcterms:created>
  <dc:creator>盏盏</dc:creator>
  <cp:lastModifiedBy>盏盏</cp:lastModifiedBy>
  <dcterms:modified xsi:type="dcterms:W3CDTF">2026-01-09T01:14:25Z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2511B7C3F31349F291D1FFBB6D2001D1_11</vt:lpwstr>
  </property>
  <property fmtid="{D5CDD505-2E9C-101B-9397-08002B2CF9AE}" pid="4" name="KSOTemplateDocerSaveRecord">
    <vt:lpwstr>eyJoZGlkIjoiZmNjNDU0ZjA3MzJhMjNmNDI5MzkwMDVjMzMyYWExODgiLCJ1c2VySWQiOiI2MDgzMTY4MTQifQ==</vt:lpwstr>
  </property>
</Properties>
</file>