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96" w:rsidRDefault="00294096">
      <w:pPr>
        <w:spacing w:line="560" w:lineRule="exact"/>
        <w:ind w:leftChars="300" w:left="2070" w:hangingChars="400" w:hanging="1440"/>
        <w:rPr>
          <w:rFonts w:ascii="Times New Roman" w:eastAsia="方正小标宋_GBK" w:hAnsi="Times New Roman" w:cs="Times New Roman"/>
          <w:kern w:val="36"/>
          <w:sz w:val="36"/>
          <w:szCs w:val="36"/>
        </w:rPr>
      </w:pPr>
    </w:p>
    <w:p w:rsidR="00294096" w:rsidRDefault="00604F12">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无锡市就业专项资金监督数据平台项目</w:t>
      </w:r>
    </w:p>
    <w:p w:rsidR="00294096" w:rsidRDefault="00604F12">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采购文件</w:t>
      </w:r>
    </w:p>
    <w:p w:rsidR="00294096" w:rsidRDefault="00294096">
      <w:pPr>
        <w:spacing w:line="560" w:lineRule="exact"/>
        <w:jc w:val="center"/>
        <w:rPr>
          <w:rFonts w:ascii="Times New Roman" w:eastAsia="方正小标宋_GBK" w:hAnsi="Times New Roman" w:cs="Times New Roman"/>
          <w:sz w:val="44"/>
          <w:szCs w:val="44"/>
        </w:rPr>
      </w:pP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为进一步贯彻落实《预算法》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强化预算约束，加强对预算的管理和监督，建立健全全面规范、公开透明的预算制度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的目标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以及《江苏省就业补助资金管理办法》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建立全过程预算绩效管理链条，强化绩效目标管理，做好绩效运行监控和绩效评价，并加强绩效评价结果应用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的要求，现对无锡市就业专项资金监督数据平台项目进行内部比价，项目主要需在现有</w:t>
      </w:r>
      <w:proofErr w:type="gramStart"/>
      <w:r>
        <w:rPr>
          <w:rFonts w:ascii="Times New Roman" w:eastAsia="方正仿宋_GBK" w:hAnsi="Times New Roman" w:cs="Times New Roman"/>
          <w:sz w:val="32"/>
          <w:szCs w:val="32"/>
        </w:rPr>
        <w:t>无锡人社大</w:t>
      </w:r>
      <w:proofErr w:type="gramEnd"/>
      <w:r>
        <w:rPr>
          <w:rFonts w:ascii="Times New Roman" w:eastAsia="方正仿宋_GBK" w:hAnsi="Times New Roman" w:cs="Times New Roman"/>
          <w:sz w:val="32"/>
          <w:szCs w:val="32"/>
        </w:rPr>
        <w:t>数据分析基础上，实施就业专项资金监督数据集成服务，强化就业专项资金从资金源头到使用末端的全链条管理。</w:t>
      </w:r>
    </w:p>
    <w:p w:rsidR="00294096" w:rsidRDefault="00604F12" w:rsidP="00EA764D">
      <w:pPr>
        <w:numPr>
          <w:ilvl w:val="0"/>
          <w:numId w:val="1"/>
        </w:numPr>
        <w:spacing w:line="560" w:lineRule="exact"/>
        <w:ind w:firstLineChars="177" w:firstLine="569"/>
        <w:jc w:val="left"/>
        <w:rPr>
          <w:rFonts w:ascii="Times New Roman" w:eastAsia="方正仿宋_GBK" w:hAnsi="Times New Roman" w:cs="Times New Roman"/>
          <w:b/>
          <w:sz w:val="32"/>
          <w:szCs w:val="32"/>
        </w:rPr>
        <w:pPrChange w:id="0" w:author="冯昕[局财务审计处]" w:date="2025-07-15T14:11:00Z">
          <w:pPr>
            <w:numPr>
              <w:numId w:val="1"/>
            </w:numPr>
            <w:spacing w:line="560" w:lineRule="exact"/>
            <w:ind w:firstLineChars="177" w:firstLine="568"/>
            <w:jc w:val="left"/>
          </w:pPr>
        </w:pPrChange>
      </w:pPr>
      <w:r>
        <w:rPr>
          <w:rFonts w:ascii="Times New Roman" w:eastAsia="方正仿宋_GBK" w:hAnsi="Times New Roman" w:cs="Times New Roman"/>
          <w:b/>
          <w:sz w:val="32"/>
          <w:szCs w:val="32"/>
        </w:rPr>
        <w:t>项目基本情况</w:t>
      </w:r>
    </w:p>
    <w:p w:rsidR="00294096" w:rsidRDefault="00604F12" w:rsidP="00EA764D">
      <w:pPr>
        <w:spacing w:line="560" w:lineRule="exact"/>
        <w:ind w:firstLineChars="200" w:firstLine="643"/>
        <w:rPr>
          <w:rFonts w:ascii="Times New Roman" w:eastAsia="方正仿宋_GBK" w:hAnsi="Times New Roman" w:cs="Times New Roman"/>
          <w:bCs/>
          <w:sz w:val="32"/>
          <w:szCs w:val="32"/>
        </w:rPr>
        <w:pPrChange w:id="1" w:author="冯昕[局财务审计处]" w:date="2025-07-15T14:11:00Z">
          <w:pPr>
            <w:spacing w:line="560" w:lineRule="exact"/>
            <w:ind w:firstLineChars="200" w:firstLine="642"/>
          </w:pPr>
        </w:pPrChange>
      </w:pPr>
      <w:r>
        <w:rPr>
          <w:rFonts w:ascii="Times New Roman" w:eastAsia="方正仿宋_GBK" w:hAnsi="Times New Roman" w:cs="Times New Roman"/>
          <w:b/>
          <w:sz w:val="32"/>
          <w:szCs w:val="32"/>
        </w:rPr>
        <w:t>（一）</w:t>
      </w:r>
      <w:r>
        <w:rPr>
          <w:rFonts w:ascii="Times New Roman" w:eastAsia="方正仿宋_GBK" w:hAnsi="Times New Roman" w:cs="Times New Roman"/>
          <w:bCs/>
          <w:sz w:val="32"/>
          <w:szCs w:val="32"/>
        </w:rPr>
        <w:t>项目名称：无锡市就业专项资金监督数据平台项目</w:t>
      </w:r>
    </w:p>
    <w:p w:rsidR="00294096" w:rsidRDefault="00604F12">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（二）采购上限：</w:t>
      </w:r>
      <w:r>
        <w:rPr>
          <w:rFonts w:ascii="Times New Roman" w:eastAsia="方正仿宋_GBK" w:hAnsi="Times New Roman" w:cs="Times New Roman"/>
          <w:bCs/>
          <w:sz w:val="32"/>
          <w:szCs w:val="32"/>
        </w:rPr>
        <w:t>46</w:t>
      </w:r>
      <w:r>
        <w:rPr>
          <w:rFonts w:ascii="Times New Roman" w:eastAsia="方正仿宋_GBK" w:hAnsi="Times New Roman" w:cs="Times New Roman"/>
          <w:bCs/>
          <w:sz w:val="32"/>
          <w:szCs w:val="32"/>
        </w:rPr>
        <w:t>万元</w:t>
      </w:r>
    </w:p>
    <w:p w:rsidR="00294096" w:rsidRDefault="00604F12">
      <w:pPr>
        <w:spacing w:line="56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Cs/>
          <w:sz w:val="32"/>
          <w:szCs w:val="32"/>
        </w:rPr>
        <w:t>（三）采购方式：内部比价</w:t>
      </w:r>
    </w:p>
    <w:p w:rsidR="00294096" w:rsidRDefault="00604F12" w:rsidP="00EA764D">
      <w:pPr>
        <w:spacing w:line="560" w:lineRule="exact"/>
        <w:ind w:firstLineChars="177" w:firstLine="569"/>
        <w:jc w:val="left"/>
        <w:rPr>
          <w:rFonts w:ascii="Times New Roman" w:eastAsia="方正仿宋_GBK" w:hAnsi="Times New Roman" w:cs="Times New Roman"/>
          <w:b/>
          <w:sz w:val="32"/>
          <w:szCs w:val="32"/>
        </w:rPr>
        <w:pPrChange w:id="2" w:author="冯昕[局财务审计处]" w:date="2025-07-15T14:11:00Z">
          <w:pPr>
            <w:spacing w:line="560" w:lineRule="exact"/>
            <w:ind w:firstLineChars="177" w:firstLine="569"/>
            <w:jc w:val="left"/>
          </w:pPr>
        </w:pPrChange>
      </w:pPr>
      <w:r>
        <w:rPr>
          <w:rFonts w:ascii="Times New Roman" w:eastAsia="方正仿宋_GBK" w:hAnsi="Times New Roman" w:cs="Times New Roman"/>
          <w:b/>
          <w:sz w:val="32"/>
          <w:szCs w:val="32"/>
        </w:rPr>
        <w:t>二、投标人资质与要求</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（一）具备《中华人民共和国政府采购法》第二十二条规定的条件；</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（二）具有履行合同所必需的专业技术能力；</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（三）必须是中国境内注册的具有独立承担民事责任能力的企事业法人；</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（四）未被</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信用中国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网站列入失信被执行人、重大税收违法案件当事人名单、政府采购严重失信行为记录名单；</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（五）本项目不接受联合体投标。</w:t>
      </w:r>
    </w:p>
    <w:p w:rsidR="00294096" w:rsidRDefault="00604F12" w:rsidP="00EA764D">
      <w:pPr>
        <w:spacing w:line="560" w:lineRule="exact"/>
        <w:ind w:firstLineChars="177" w:firstLine="372"/>
        <w:jc w:val="left"/>
        <w:rPr>
          <w:rFonts w:ascii="Times New Roman" w:eastAsia="黑体" w:hAnsi="Times New Roman" w:cs="Times New Roman"/>
          <w:sz w:val="32"/>
          <w:szCs w:val="32"/>
        </w:rPr>
        <w:pPrChange w:id="3" w:author="冯昕[局财务审计处]" w:date="2025-07-15T14:11:00Z">
          <w:pPr>
            <w:spacing w:line="560" w:lineRule="exact"/>
            <w:ind w:firstLineChars="177" w:firstLine="372"/>
            <w:jc w:val="left"/>
          </w:pPr>
        </w:pPrChange>
      </w:pPr>
      <w:r>
        <w:rPr>
          <w:rFonts w:ascii="Times New Roman" w:hAnsi="Times New Roman" w:cs="Times New Roman"/>
        </w:rPr>
        <w:t xml:space="preserve">  </w:t>
      </w:r>
      <w:r>
        <w:rPr>
          <w:rFonts w:ascii="Times New Roman" w:eastAsia="方正仿宋_GBK" w:hAnsi="Times New Roman" w:cs="Times New Roman"/>
          <w:sz w:val="32"/>
          <w:szCs w:val="32"/>
        </w:rPr>
        <w:t xml:space="preserve"> </w:t>
      </w:r>
      <w:r>
        <w:rPr>
          <w:rFonts w:ascii="Times New Roman" w:eastAsia="黑体" w:hAnsi="Times New Roman" w:cs="Times New Roman"/>
          <w:sz w:val="32"/>
          <w:szCs w:val="32"/>
        </w:rPr>
        <w:t>三、投标人须知</w:t>
      </w:r>
    </w:p>
    <w:p w:rsidR="00294096" w:rsidRDefault="00604F12">
      <w:pPr>
        <w:spacing w:line="560" w:lineRule="exact"/>
        <w:ind w:firstLineChars="177" w:firstLine="566"/>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（一）遵循原则</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公开透明原则、公平竞争原则、公正原则和诚实信用原则。</w:t>
      </w:r>
    </w:p>
    <w:p w:rsidR="00294096" w:rsidRDefault="00604F12">
      <w:pPr>
        <w:spacing w:line="560" w:lineRule="exact"/>
        <w:ind w:firstLineChars="177" w:firstLine="566"/>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（二）招标文件</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招标文件包括本文件目录所列全部内容，投标人应仔细阅读，并在投标文件中充分响应招标文件的所有要求。</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招标文件中的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法定代表人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是指投标人的营业执照或相关部门的登记证明文件中的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法定代表人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负责人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投标人应在无锡市人力资源和社会保障局网站下载招标文件及有关资料，按招标文件要求提交全部资料并对招标文件各项内容做出实质性响应，否则投标无效。</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Times New Roman"/>
          <w:sz w:val="32"/>
          <w:szCs w:val="32"/>
        </w:rPr>
        <w:t>招标文件仅作为本次招投标使用。</w:t>
      </w:r>
    </w:p>
    <w:p w:rsidR="00294096" w:rsidRDefault="00604F12">
      <w:pPr>
        <w:spacing w:line="560" w:lineRule="exact"/>
        <w:ind w:firstLineChars="177" w:firstLine="566"/>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（三）招标文件的解释</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投标人如有需要</w:t>
      </w:r>
      <w:r>
        <w:rPr>
          <w:rFonts w:ascii="Times New Roman" w:eastAsia="方正仿宋_GBK" w:hAnsi="Times New Roman" w:cs="Times New Roman"/>
          <w:sz w:val="32"/>
          <w:szCs w:val="32"/>
        </w:rPr>
        <w:t>对招标文件要求澄清的问题，请以书面形式提出，并于投标截止日</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天前提交至无锡市人力资源和社会保障局</w:t>
      </w:r>
      <w:r>
        <w:rPr>
          <w:rFonts w:ascii="Times New Roman" w:eastAsia="方正仿宋_GBK" w:hAnsi="Times New Roman" w:cs="Times New Roman"/>
          <w:sz w:val="32"/>
          <w:szCs w:val="32"/>
        </w:rPr>
        <w:t>119</w:t>
      </w:r>
      <w:r>
        <w:rPr>
          <w:rFonts w:ascii="Times New Roman" w:eastAsia="方正仿宋_GBK" w:hAnsi="Times New Roman" w:cs="Times New Roman"/>
          <w:sz w:val="32"/>
          <w:szCs w:val="32"/>
        </w:rPr>
        <w:t>办公室。</w:t>
      </w:r>
      <w:r>
        <w:rPr>
          <w:rFonts w:ascii="Times New Roman" w:eastAsia="方正仿宋_GBK" w:hAnsi="Times New Roman" w:cs="Times New Roman" w:hint="eastAsia"/>
          <w:sz w:val="32"/>
          <w:szCs w:val="32"/>
        </w:rPr>
        <w:t>未在上述日期前提出书面质疑的，视为完全接受招标文件的条款。</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本文件的最终解释权归无锡市人力资源和社会保障局。</w:t>
      </w:r>
    </w:p>
    <w:p w:rsidR="00294096" w:rsidRDefault="00604F12">
      <w:pPr>
        <w:spacing w:line="560" w:lineRule="exact"/>
        <w:ind w:firstLineChars="177" w:firstLine="566"/>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（四）投标文件的组成</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商务文件</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资格证明文件</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）关于资格的声明函（格式见附件）；</w:t>
      </w:r>
    </w:p>
    <w:p w:rsidR="00294096" w:rsidRDefault="00604F12" w:rsidP="00EA764D">
      <w:pPr>
        <w:spacing w:line="560" w:lineRule="exact"/>
        <w:ind w:leftChars="304" w:left="715" w:hangingChars="24" w:hanging="77"/>
        <w:jc w:val="left"/>
        <w:rPr>
          <w:rFonts w:ascii="Times New Roman" w:eastAsia="方正仿宋_GBK" w:hAnsi="Times New Roman" w:cs="Times New Roman"/>
          <w:sz w:val="32"/>
          <w:szCs w:val="32"/>
        </w:rPr>
        <w:pPrChange w:id="4" w:author="冯昕[局财务审计处]" w:date="2025-07-15T14:11:00Z">
          <w:pPr>
            <w:spacing w:line="560" w:lineRule="exact"/>
            <w:ind w:leftChars="304" w:left="715" w:hangingChars="24" w:hanging="77"/>
            <w:jc w:val="left"/>
          </w:pPr>
        </w:pPrChange>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）具有独立承担民事责任能力的投标人营业执照复印件</w:t>
      </w: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）投标人法定代表人授权委托书（格式见附件，法定代表人亲自参加投标的除外）；</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）投标人法定代表人身份证复印件；</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）投标人法定代表人授</w:t>
      </w:r>
      <w:r>
        <w:rPr>
          <w:rFonts w:ascii="Times New Roman" w:eastAsia="方正仿宋_GBK" w:hAnsi="Times New Roman" w:cs="Times New Roman"/>
          <w:sz w:val="32"/>
          <w:szCs w:val="32"/>
        </w:rPr>
        <w:t>权代表身份证复印件（法定代表人亲自参加投标的除外）；</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）分支机构投标的，必须由总公司授权，提供分支机构的营业执照（执业许可证）复印件及总公司出具给分支机构的授权书。</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投标报价书（格式见附件）</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明细报价表（格式见附件）</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Times New Roman"/>
          <w:sz w:val="32"/>
          <w:szCs w:val="32"/>
        </w:rPr>
        <w:t>承诺书（格式见附件）</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 </w:t>
      </w:r>
      <w:r>
        <w:rPr>
          <w:rFonts w:ascii="Times New Roman" w:eastAsia="方正仿宋_GBK" w:hAnsi="Times New Roman" w:cs="Times New Roman"/>
          <w:sz w:val="32"/>
          <w:szCs w:val="32"/>
        </w:rPr>
        <w:t>评分标准中对应的其它所需证明材料（如有自行添加）</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6. </w:t>
      </w:r>
      <w:r>
        <w:rPr>
          <w:rFonts w:ascii="Times New Roman" w:eastAsia="方正仿宋_GBK" w:hAnsi="Times New Roman" w:cs="Times New Roman"/>
          <w:sz w:val="32"/>
          <w:szCs w:val="32"/>
        </w:rPr>
        <w:t>要求采购人提供的配合（如有自拟并自行添加）</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7. </w:t>
      </w:r>
      <w:r>
        <w:rPr>
          <w:rFonts w:ascii="Times New Roman" w:eastAsia="方正仿宋_GBK" w:hAnsi="Times New Roman" w:cs="Times New Roman"/>
          <w:sz w:val="32"/>
          <w:szCs w:val="32"/>
        </w:rPr>
        <w:t>其它（投标人认为有必要提供的声明和文件，如有自拟并自行添加）</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上述</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项投标人必须按要求全部提供，否则投标文件无效。如上述资格证明文件遇</w:t>
      </w:r>
      <w:r>
        <w:rPr>
          <w:rFonts w:ascii="Times New Roman" w:eastAsia="方正仿宋_GBK" w:hAnsi="Times New Roman" w:cs="Times New Roman"/>
          <w:sz w:val="32"/>
          <w:szCs w:val="32"/>
        </w:rPr>
        <w:t>年检、换证，则必须提供法定年检、换证单位出具的有效证明复印件。投标人法定代表人或法定代表人授权代表为外籍、港、澳、台地</w:t>
      </w:r>
      <w:proofErr w:type="gramStart"/>
      <w:r>
        <w:rPr>
          <w:rFonts w:ascii="Times New Roman" w:eastAsia="方正仿宋_GBK" w:hAnsi="Times New Roman" w:cs="Times New Roman"/>
          <w:sz w:val="32"/>
          <w:szCs w:val="32"/>
        </w:rPr>
        <w:t>区人士</w:t>
      </w:r>
      <w:proofErr w:type="gramEnd"/>
      <w:r>
        <w:rPr>
          <w:rFonts w:ascii="Times New Roman" w:eastAsia="方正仿宋_GBK" w:hAnsi="Times New Roman" w:cs="Times New Roman"/>
          <w:sz w:val="32"/>
          <w:szCs w:val="32"/>
        </w:rPr>
        <w:t>的，其身份证明须提供有效的护照或港澳同胞来往内地通行证、台湾同胞来往大陆通行证，或其它可在中国大陆有效居留的许可证明。</w:t>
      </w:r>
    </w:p>
    <w:p w:rsidR="00294096" w:rsidRDefault="00604F12">
      <w:pPr>
        <w:spacing w:line="560" w:lineRule="exact"/>
        <w:ind w:firstLineChars="177" w:firstLine="566"/>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（五）投标文件的制作</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所有文件、往来函件均应使用简体中文（规格、型号辅助符号例外）。</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 xml:space="preserve">2. </w:t>
      </w:r>
      <w:r>
        <w:rPr>
          <w:rFonts w:ascii="Times New Roman" w:eastAsia="方正仿宋_GBK" w:hAnsi="Times New Roman" w:cs="Times New Roman"/>
          <w:sz w:val="32"/>
          <w:szCs w:val="32"/>
        </w:rPr>
        <w:t>投标文件由投标人按要求参考给定格式如实填写（编写），须有投标人（盖章）、法定代表人或法定代表人授权代表签字或盖章，方为有效，未尽事宜可自行补充。</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如无特别说明，投标人报价一律以人民币为投标结算货币，结算单位为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Times New Roman"/>
          <w:sz w:val="32"/>
          <w:szCs w:val="32"/>
        </w:rPr>
        <w:t>投标文件应用不褪色的墨水书写或打印。</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 </w:t>
      </w:r>
      <w:r>
        <w:rPr>
          <w:rFonts w:ascii="Times New Roman" w:eastAsia="方正仿宋_GBK" w:hAnsi="Times New Roman" w:cs="Times New Roman"/>
          <w:sz w:val="32"/>
          <w:szCs w:val="32"/>
        </w:rPr>
        <w:t>投标文件应按照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投标文件的组成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顺序制作，并编制目录、页码，装订成册。</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6. </w:t>
      </w:r>
      <w:r>
        <w:rPr>
          <w:rFonts w:ascii="Times New Roman" w:eastAsia="方正仿宋_GBK" w:hAnsi="Times New Roman" w:cs="Times New Roman"/>
          <w:sz w:val="32"/>
          <w:szCs w:val="32"/>
        </w:rPr>
        <w:t>投标文件份数为正本一份，副本两份，并注明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正本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副本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字样，密封，同时注明投标人名称。</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7. </w:t>
      </w:r>
      <w:r>
        <w:rPr>
          <w:rFonts w:ascii="Times New Roman" w:eastAsia="方正仿宋_GBK" w:hAnsi="Times New Roman" w:cs="Times New Roman"/>
          <w:sz w:val="32"/>
          <w:szCs w:val="32"/>
        </w:rPr>
        <w:t>投标文件不应有涂改、增删和潦草之处，如有必须修改时，修改处必须有投标人盖章、法定代表人或法定代表人授权代表的签字。</w:t>
      </w:r>
    </w:p>
    <w:p w:rsidR="00294096" w:rsidRDefault="00604F12">
      <w:pPr>
        <w:spacing w:line="560" w:lineRule="exact"/>
        <w:ind w:firstLineChars="177" w:firstLine="566"/>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（六）无效投标文件的确认</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投标人有下列情况之一者，投标文件无效：</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响应文件未按规定的期限、地点</w:t>
      </w:r>
      <w:r>
        <w:rPr>
          <w:rFonts w:ascii="Times New Roman" w:eastAsia="方正仿宋_GBK" w:hAnsi="Times New Roman" w:cs="Times New Roman"/>
          <w:sz w:val="32"/>
          <w:szCs w:val="32"/>
        </w:rPr>
        <w:t>送达的；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响应文件未按要求密封、签署、盖章的；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报价人的法定代表人或被授权代表，未准时参加采购会议的；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报价人的被授权代表，无法定代表人授权委托书的；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不具备采购文件中规定的资格要求或未按采购文件规定的要求提供资格、资信证明文件的；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被</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信用中国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网站（</w:t>
      </w:r>
      <w:r>
        <w:rPr>
          <w:rFonts w:ascii="Times New Roman" w:eastAsia="方正仿宋_GBK" w:hAnsi="Times New Roman" w:cs="Times New Roman"/>
          <w:sz w:val="32"/>
          <w:szCs w:val="32"/>
        </w:rPr>
        <w:t>www.creditchina.gov.cn</w:t>
      </w:r>
      <w:r>
        <w:rPr>
          <w:rFonts w:ascii="Times New Roman" w:eastAsia="方正仿宋_GBK" w:hAnsi="Times New Roman" w:cs="Times New Roman"/>
          <w:sz w:val="32"/>
          <w:szCs w:val="32"/>
        </w:rPr>
        <w:t>）列入失信执行人、重大税收违法案件当事人名单、政府采购严重违法失信</w:t>
      </w:r>
      <w:r>
        <w:rPr>
          <w:rFonts w:ascii="Times New Roman" w:eastAsia="方正仿宋_GBK" w:hAnsi="Times New Roman" w:cs="Times New Roman"/>
          <w:sz w:val="32"/>
          <w:szCs w:val="32"/>
        </w:rPr>
        <w:lastRenderedPageBreak/>
        <w:t>行为记录名单的；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响应文件未按采购文件规定的内容和要求填写的；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响应文件书写潦草、字迹模糊不清、无法辨认的；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响应文</w:t>
      </w:r>
      <w:r>
        <w:rPr>
          <w:rFonts w:ascii="Times New Roman" w:eastAsia="方正仿宋_GBK" w:hAnsi="Times New Roman" w:cs="Times New Roman"/>
          <w:sz w:val="32"/>
          <w:szCs w:val="32"/>
        </w:rPr>
        <w:t>件中有采购文件未允许提供的选择性内容的；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不同报价人委托同一单位或者个人办理报价事宜的；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不同报价人的单位负责人为同一人或者存在直接控股、管理关系的；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不同报价人的响应文件的装订形式、纸张情况、目录序号、排版格式、文字风格等存在明显的相似性或一致性，特征显示由同一单位或者同一个人编制的；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不同报价人响应文件内容存在非正常一致、项目组成员出现同一人、响应文件中错误（或异常）一致或雷同、电子文档信息一致或雷同的、报价呈规律性差异的；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不同报价人的报价资料相互混装、不同报价人的委托代</w:t>
      </w:r>
      <w:r>
        <w:rPr>
          <w:rFonts w:ascii="Times New Roman" w:eastAsia="方正仿宋_GBK" w:hAnsi="Times New Roman" w:cs="Times New Roman"/>
          <w:sz w:val="32"/>
          <w:szCs w:val="32"/>
        </w:rPr>
        <w:t>理人、项目负责人以及其他相关人员有在同一个单位缴纳社会保险、同一响应文件中单位名称落款与公章不是同一单位的；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提供虚假材料的（包括工商营业执照、资格证明文件等）；</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响应文件内容不全或不符合采购文件中规定的其他实质性要求的；</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法律法规和采购文件规定的其他无效情形。</w:t>
      </w:r>
    </w:p>
    <w:p w:rsidR="00294096" w:rsidRDefault="00604F12">
      <w:pPr>
        <w:spacing w:line="56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（七）内部比价</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内部比价时由现场监督检验投标文件密封情况，经确认无误，由评标小组当众拆封。</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投标文件的大写金额和小写金额不一致的，以大写金额</w:t>
      </w:r>
      <w:r>
        <w:rPr>
          <w:rFonts w:ascii="Times New Roman" w:eastAsia="方正仿宋_GBK" w:hAnsi="Times New Roman" w:cs="Times New Roman"/>
          <w:sz w:val="32"/>
          <w:szCs w:val="32"/>
        </w:rPr>
        <w:lastRenderedPageBreak/>
        <w:t>为准；总价金额与按单价汇总金额不一致的，以单价金额计算结果为准；单价金额小数点有明显错位的，应以总价为准，并修改单价；对不同文字文本投标文件的解释发生异议的，以中文文本为准。</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正本与副本不符，以正本为准。</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Times New Roman"/>
          <w:sz w:val="32"/>
          <w:szCs w:val="32"/>
        </w:rPr>
        <w:t>评标方法</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）资格性检查。依据法律法规和招标文件的规定，对投标文件中的资格证明进行审查，以确定投标人是否具备投标资格。</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）符合性检查。依据招标文件的规定，从投标文件的有效性、完整性和对招标文件的响应程度进行审查，以确定是否对招标文件的实质性要求</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响应。</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）按照综合评分方法评标。</w:t>
      </w:r>
    </w:p>
    <w:p w:rsidR="00294096" w:rsidRDefault="00604F12">
      <w:pPr>
        <w:spacing w:line="560" w:lineRule="exact"/>
        <w:ind w:firstLineChars="177" w:firstLine="566"/>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遵循公平、公正、择优原则，独立按照评分标准分别评定投标人的分值；各投标人的最终得分为各评委所评定分值的平均值，并按高低顺序排列，确定中标单位。若得分相同，按投标报价由低到高顺序排列；得分且投标报价相同，按技术指标优劣顺序排列。</w:t>
      </w:r>
    </w:p>
    <w:p w:rsidR="00294096" w:rsidRDefault="00604F12">
      <w:pPr>
        <w:spacing w:line="560" w:lineRule="exact"/>
        <w:ind w:firstLineChars="200" w:firstLine="640"/>
        <w:rPr>
          <w:rFonts w:ascii="Times New Roman" w:eastAsia="方正楷体_GBK" w:hAnsi="Times New Roman" w:cs="Times New Roman"/>
          <w:bCs/>
          <w:sz w:val="32"/>
          <w:szCs w:val="32"/>
        </w:rPr>
      </w:pPr>
      <w:r>
        <w:rPr>
          <w:rFonts w:ascii="Times New Roman" w:eastAsia="方正仿宋_GBK" w:hAnsi="Times New Roman" w:cs="Times New Roman"/>
          <w:sz w:val="32"/>
          <w:szCs w:val="32"/>
        </w:rPr>
        <w:t xml:space="preserve"> </w:t>
      </w:r>
      <w:r>
        <w:rPr>
          <w:rFonts w:ascii="Times New Roman" w:eastAsia="方正楷体_GBK" w:hAnsi="Times New Roman" w:cs="Times New Roman"/>
          <w:bCs/>
          <w:sz w:val="32"/>
          <w:szCs w:val="32"/>
        </w:rPr>
        <w:t>（八）比价终止</w:t>
      </w:r>
    </w:p>
    <w:p w:rsidR="00294096" w:rsidRDefault="00604F12">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在采购中，出现下列情况之一的，本次采购活动终止：</w:t>
      </w:r>
    </w:p>
    <w:p w:rsidR="00294096" w:rsidRDefault="00604F12">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因情况变化，不再符合规定的采购方式适</w:t>
      </w:r>
      <w:r>
        <w:rPr>
          <w:rFonts w:ascii="Times New Roman" w:eastAsia="方正仿宋_GBK" w:hAnsi="Times New Roman" w:cs="Times New Roman"/>
          <w:bCs/>
          <w:sz w:val="32"/>
          <w:szCs w:val="32"/>
        </w:rPr>
        <w:t>用情形的；</w:t>
      </w:r>
    </w:p>
    <w:p w:rsidR="00294096" w:rsidRDefault="00604F12">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投标人均出现影响采购公正的违法、违规行为的；</w:t>
      </w:r>
    </w:p>
    <w:p w:rsidR="00294096" w:rsidRDefault="00604F12">
      <w:pPr>
        <w:spacing w:line="56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（九）签订、履行合同</w:t>
      </w:r>
    </w:p>
    <w:p w:rsidR="00294096" w:rsidRDefault="00604F12">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采购人应当自成交通知书发出之日起的七日内，按照采购</w:t>
      </w:r>
      <w:r>
        <w:rPr>
          <w:rFonts w:ascii="Times New Roman" w:eastAsia="方正仿宋_GBK" w:hAnsi="Times New Roman" w:cs="Times New Roman"/>
          <w:bCs/>
          <w:sz w:val="32"/>
          <w:szCs w:val="32"/>
        </w:rPr>
        <w:lastRenderedPageBreak/>
        <w:t>文件和成交投标人响应文件的约定，与成交投标人签订书面合同。采购人不得向成交投标人提出任何不合理的要求，作为签订合同的条件，不得与成交投标人私下订立背离合同实质性内容的协议。</w:t>
      </w:r>
    </w:p>
    <w:p w:rsidR="00294096" w:rsidRDefault="00604F12">
      <w:pPr>
        <w:numPr>
          <w:ilvl w:val="0"/>
          <w:numId w:val="2"/>
        </w:numPr>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项目需求</w:t>
      </w:r>
    </w:p>
    <w:p w:rsidR="00294096" w:rsidRDefault="00604F12">
      <w:pPr>
        <w:pStyle w:val="a8"/>
        <w:ind w:firstLineChars="200" w:firstLine="640"/>
        <w:rPr>
          <w:rFonts w:ascii="Times New Roman" w:eastAsia="方正楷体_GBK" w:hAnsi="Times New Roman"/>
          <w:sz w:val="32"/>
          <w:szCs w:val="32"/>
        </w:rPr>
      </w:pPr>
      <w:r>
        <w:rPr>
          <w:rFonts w:ascii="Times New Roman" w:eastAsia="方正楷体_GBK" w:hAnsi="Times New Roman"/>
          <w:sz w:val="32"/>
          <w:szCs w:val="32"/>
        </w:rPr>
        <w:t>（一）服务内容</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本项目需将无锡市就业专项资金监督数据平台中所涉及的财务支付数据、财务退票数据、业务</w:t>
      </w:r>
      <w:proofErr w:type="gramStart"/>
      <w:r>
        <w:rPr>
          <w:rFonts w:ascii="Times New Roman" w:eastAsia="方正仿宋_GBK" w:hAnsi="Times New Roman"/>
          <w:sz w:val="32"/>
          <w:szCs w:val="32"/>
        </w:rPr>
        <w:t>支付台账数据</w:t>
      </w:r>
      <w:proofErr w:type="gramEnd"/>
      <w:r>
        <w:rPr>
          <w:rFonts w:ascii="Times New Roman" w:eastAsia="方正仿宋_GBK" w:hAnsi="Times New Roman"/>
          <w:sz w:val="32"/>
          <w:szCs w:val="32"/>
        </w:rPr>
        <w:t>等有关就业专项资金监督数据集成至数据分析平台中进行数据分类比对分析，以全面提升无锡市</w:t>
      </w:r>
      <w:r>
        <w:rPr>
          <w:rFonts w:ascii="Times New Roman" w:eastAsia="方正仿宋_GBK" w:hAnsi="Times New Roman"/>
          <w:sz w:val="32"/>
          <w:szCs w:val="32"/>
        </w:rPr>
        <w:t>就业专项资金管理的精细化水平和风险防范能力。</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财务支付数据加工处理</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将财务支出明细数据集成至数据分析平台，涉及所有财务支付相关数据。支持在数据分析平台中对财务支付数据进行导入等操作，字段包含预算单位、指标编号、凭证编号、经费来源、支出功能分类科目、部门支出经济分类、政府支出经济分类、项目名称、支付金额、支付日期、清算日期、支付方式、结算方式、凭证状态、补贴类型等；支持将</w:t>
      </w:r>
      <w:proofErr w:type="gramStart"/>
      <w:r>
        <w:rPr>
          <w:rFonts w:ascii="Times New Roman" w:eastAsia="方正仿宋_GBK" w:hAnsi="Times New Roman"/>
          <w:sz w:val="32"/>
          <w:szCs w:val="32"/>
        </w:rPr>
        <w:t>省人社一体化</w:t>
      </w:r>
      <w:proofErr w:type="gramEnd"/>
      <w:r>
        <w:rPr>
          <w:rFonts w:ascii="Times New Roman" w:eastAsia="方正仿宋_GBK" w:hAnsi="Times New Roman"/>
          <w:sz w:val="32"/>
          <w:szCs w:val="32"/>
        </w:rPr>
        <w:t>系统数据与预算执行数据基于数据分析平台进行财务支付数据和</w:t>
      </w:r>
      <w:proofErr w:type="gramStart"/>
      <w:r>
        <w:rPr>
          <w:rFonts w:ascii="Times New Roman" w:eastAsia="方正仿宋_GBK" w:hAnsi="Times New Roman"/>
          <w:sz w:val="32"/>
          <w:szCs w:val="32"/>
        </w:rPr>
        <w:t>业务台</w:t>
      </w:r>
      <w:proofErr w:type="gramEnd"/>
      <w:r>
        <w:rPr>
          <w:rFonts w:ascii="Times New Roman" w:eastAsia="方正仿宋_GBK" w:hAnsi="Times New Roman"/>
          <w:sz w:val="32"/>
          <w:szCs w:val="32"/>
        </w:rPr>
        <w:t>账数据、财务支付数据和人员就业情况的数据比对及信息查询，支持将财务支付数据根据外部审计需求进行格式化导出。</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财务退票数据加工处理</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将财务退票数据集成至数据分析平台中，包含退票原因、</w:t>
      </w:r>
      <w:r>
        <w:rPr>
          <w:rFonts w:ascii="Times New Roman" w:eastAsia="方正仿宋_GBK" w:hAnsi="Times New Roman"/>
          <w:sz w:val="32"/>
          <w:szCs w:val="32"/>
        </w:rPr>
        <w:lastRenderedPageBreak/>
        <w:t>退票金额等详细信息。支持对财务退票数据和业务退费台</w:t>
      </w:r>
      <w:proofErr w:type="gramStart"/>
      <w:r>
        <w:rPr>
          <w:rFonts w:ascii="Times New Roman" w:eastAsia="方正仿宋_GBK" w:hAnsi="Times New Roman"/>
          <w:sz w:val="32"/>
          <w:szCs w:val="32"/>
        </w:rPr>
        <w:t>账情况</w:t>
      </w:r>
      <w:proofErr w:type="gramEnd"/>
      <w:r>
        <w:rPr>
          <w:rFonts w:ascii="Times New Roman" w:eastAsia="方正仿宋_GBK" w:hAnsi="Times New Roman"/>
          <w:sz w:val="32"/>
          <w:szCs w:val="32"/>
        </w:rPr>
        <w:t>的数据比对及信息查询，用于核查比对中发现的问题数据；支持将财务退票数据根据外部审计需求进行格式化导出。</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业务</w:t>
      </w:r>
      <w:proofErr w:type="gramStart"/>
      <w:r>
        <w:rPr>
          <w:rFonts w:ascii="Times New Roman" w:eastAsia="方正仿宋_GBK" w:hAnsi="Times New Roman"/>
          <w:sz w:val="32"/>
          <w:szCs w:val="32"/>
        </w:rPr>
        <w:t>支付台账数据</w:t>
      </w:r>
      <w:proofErr w:type="gramEnd"/>
      <w:r>
        <w:rPr>
          <w:rFonts w:ascii="Times New Roman" w:eastAsia="方正仿宋_GBK" w:hAnsi="Times New Roman"/>
          <w:sz w:val="32"/>
          <w:szCs w:val="32"/>
        </w:rPr>
        <w:t>加工处理</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将业务</w:t>
      </w:r>
      <w:proofErr w:type="gramStart"/>
      <w:r>
        <w:rPr>
          <w:rFonts w:ascii="Times New Roman" w:eastAsia="方正仿宋_GBK" w:hAnsi="Times New Roman"/>
          <w:sz w:val="32"/>
          <w:szCs w:val="32"/>
        </w:rPr>
        <w:t>支付台账数据</w:t>
      </w:r>
      <w:proofErr w:type="gramEnd"/>
      <w:r>
        <w:rPr>
          <w:rFonts w:ascii="Times New Roman" w:eastAsia="方正仿宋_GBK" w:hAnsi="Times New Roman"/>
          <w:sz w:val="32"/>
          <w:szCs w:val="32"/>
        </w:rPr>
        <w:t>集成至数据分析平台中，涉及业务支付、退费等台账数据，字段包含业务期、人员编码、姓名、身份证号码、性别、报盘流水号、补贴类型、补贴金额、发放主体、人员类型、银行类别、银行账号、到账标志、到账时间、失败原因、代发行类别等。支持对财务支付数据、人员就业情况的数</w:t>
      </w:r>
      <w:r>
        <w:rPr>
          <w:rFonts w:ascii="Times New Roman" w:eastAsia="方正仿宋_GBK" w:hAnsi="Times New Roman"/>
          <w:sz w:val="32"/>
          <w:szCs w:val="32"/>
        </w:rPr>
        <w:t>据比对及信息查询；支持将业务</w:t>
      </w:r>
      <w:proofErr w:type="gramStart"/>
      <w:r>
        <w:rPr>
          <w:rFonts w:ascii="Times New Roman" w:eastAsia="方正仿宋_GBK" w:hAnsi="Times New Roman"/>
          <w:sz w:val="32"/>
          <w:szCs w:val="32"/>
        </w:rPr>
        <w:t>支付台账数据</w:t>
      </w:r>
      <w:proofErr w:type="gramEnd"/>
      <w:r>
        <w:rPr>
          <w:rFonts w:ascii="Times New Roman" w:eastAsia="方正仿宋_GBK" w:hAnsi="Times New Roman"/>
          <w:sz w:val="32"/>
          <w:szCs w:val="32"/>
        </w:rPr>
        <w:t>根据外部审计需求进行格式化导出。</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业务数据比对分析</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将财务支付数据和</w:t>
      </w:r>
      <w:proofErr w:type="gramStart"/>
      <w:r>
        <w:rPr>
          <w:rFonts w:ascii="Times New Roman" w:eastAsia="方正仿宋_GBK" w:hAnsi="Times New Roman"/>
          <w:sz w:val="32"/>
          <w:szCs w:val="32"/>
        </w:rPr>
        <w:t>业务台</w:t>
      </w:r>
      <w:proofErr w:type="gramEnd"/>
      <w:r>
        <w:rPr>
          <w:rFonts w:ascii="Times New Roman" w:eastAsia="方正仿宋_GBK" w:hAnsi="Times New Roman"/>
          <w:sz w:val="32"/>
          <w:szCs w:val="32"/>
        </w:rPr>
        <w:t>账比对数据，退票数据和退费台账对比数据集成至数据分析平台中，支持对数据进行一致性检查和问题数据核查项生成，生成比对</w:t>
      </w:r>
      <w:proofErr w:type="gramStart"/>
      <w:r>
        <w:rPr>
          <w:rFonts w:ascii="Times New Roman" w:eastAsia="方正仿宋_GBK" w:hAnsi="Times New Roman"/>
          <w:sz w:val="32"/>
          <w:szCs w:val="32"/>
        </w:rPr>
        <w:t>结果结果</w:t>
      </w:r>
      <w:proofErr w:type="gramEnd"/>
      <w:r>
        <w:rPr>
          <w:rFonts w:ascii="Times New Roman" w:eastAsia="方正仿宋_GBK" w:hAnsi="Times New Roman"/>
          <w:sz w:val="32"/>
          <w:szCs w:val="32"/>
        </w:rPr>
        <w:t>包含：未按时上传财务支付数据、未按时上</w:t>
      </w:r>
      <w:proofErr w:type="gramStart"/>
      <w:r>
        <w:rPr>
          <w:rFonts w:ascii="Times New Roman" w:eastAsia="方正仿宋_GBK" w:hAnsi="Times New Roman"/>
          <w:sz w:val="32"/>
          <w:szCs w:val="32"/>
        </w:rPr>
        <w:t>传业务支付台</w:t>
      </w:r>
      <w:proofErr w:type="gramEnd"/>
      <w:r>
        <w:rPr>
          <w:rFonts w:ascii="Times New Roman" w:eastAsia="方正仿宋_GBK" w:hAnsi="Times New Roman"/>
          <w:sz w:val="32"/>
          <w:szCs w:val="32"/>
        </w:rPr>
        <w:t>账、财务和业务金额不匹配、支出功能分类科目有误、财务退票和业务支付失败金额不匹配等，对原因以及信息查询和核查比对分析，支持结果展示等。</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审核核查数据集成</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将财务支付数据、</w:t>
      </w:r>
      <w:proofErr w:type="gramStart"/>
      <w:r>
        <w:rPr>
          <w:rFonts w:ascii="Times New Roman" w:eastAsia="方正仿宋_GBK" w:hAnsi="Times New Roman"/>
          <w:sz w:val="32"/>
          <w:szCs w:val="32"/>
        </w:rPr>
        <w:t>业务台</w:t>
      </w:r>
      <w:proofErr w:type="gramEnd"/>
      <w:r>
        <w:rPr>
          <w:rFonts w:ascii="Times New Roman" w:eastAsia="方正仿宋_GBK" w:hAnsi="Times New Roman"/>
          <w:sz w:val="32"/>
          <w:szCs w:val="32"/>
        </w:rPr>
        <w:t>账数据、退票数据和退费数据的审核核查结果信息集成至数据分析平台中。支持对审核核查结</w:t>
      </w:r>
      <w:r>
        <w:rPr>
          <w:rFonts w:ascii="Times New Roman" w:eastAsia="方正仿宋_GBK" w:hAnsi="Times New Roman"/>
          <w:sz w:val="32"/>
          <w:szCs w:val="32"/>
        </w:rPr>
        <w:lastRenderedPageBreak/>
        <w:t>果信息的查询、核查任务的管理，便于后续对问题数据处理情况的追溯和查看。</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外部审计数据集成</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支持从数据分析平台中导出财务支付数据、业务</w:t>
      </w:r>
      <w:proofErr w:type="gramStart"/>
      <w:r>
        <w:rPr>
          <w:rFonts w:ascii="Times New Roman" w:eastAsia="方正仿宋_GBK" w:hAnsi="Times New Roman"/>
          <w:sz w:val="32"/>
          <w:szCs w:val="32"/>
        </w:rPr>
        <w:t>支付台</w:t>
      </w:r>
      <w:proofErr w:type="gramEnd"/>
      <w:r>
        <w:rPr>
          <w:rFonts w:ascii="Times New Roman" w:eastAsia="方正仿宋_GBK" w:hAnsi="Times New Roman"/>
          <w:sz w:val="32"/>
          <w:szCs w:val="32"/>
        </w:rPr>
        <w:t>账、财务退票、业务退费等相关信息，导出信息包含：业务期、补贴类型、人员信息、单位信息、补贴金额、发放主体、银行类别、银行账号、到账标志、到账时间、失败原因、代发行类别等，供外部审计工作开展。</w:t>
      </w:r>
      <w:r>
        <w:rPr>
          <w:rFonts w:ascii="Times New Roman" w:eastAsia="方正仿宋_GBK" w:hAnsi="Times New Roman"/>
          <w:sz w:val="32"/>
          <w:szCs w:val="32"/>
        </w:rPr>
        <w:t>​</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人员就业数据比对处理</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按月将财务支付数据和</w:t>
      </w:r>
      <w:proofErr w:type="gramStart"/>
      <w:r>
        <w:rPr>
          <w:rFonts w:ascii="Times New Roman" w:eastAsia="方正仿宋_GBK" w:hAnsi="Times New Roman"/>
          <w:sz w:val="32"/>
          <w:szCs w:val="32"/>
        </w:rPr>
        <w:t>业务台账数据</w:t>
      </w:r>
      <w:proofErr w:type="gramEnd"/>
      <w:r>
        <w:rPr>
          <w:rFonts w:ascii="Times New Roman" w:eastAsia="方正仿宋_GBK" w:hAnsi="Times New Roman"/>
          <w:sz w:val="32"/>
          <w:szCs w:val="32"/>
        </w:rPr>
        <w:t>所涉及的人员就</w:t>
      </w:r>
      <w:r>
        <w:rPr>
          <w:rFonts w:ascii="Times New Roman" w:eastAsia="方正仿宋_GBK" w:hAnsi="Times New Roman"/>
          <w:sz w:val="32"/>
          <w:szCs w:val="32"/>
        </w:rPr>
        <w:t>业数据集成至数据分析平台中，包含人员姓名、性别、就业情况等信息。支持将财务支付数据、业务</w:t>
      </w:r>
      <w:proofErr w:type="gramStart"/>
      <w:r>
        <w:rPr>
          <w:rFonts w:ascii="Times New Roman" w:eastAsia="方正仿宋_GBK" w:hAnsi="Times New Roman"/>
          <w:sz w:val="32"/>
          <w:szCs w:val="32"/>
        </w:rPr>
        <w:t>支付台账数据</w:t>
      </w:r>
      <w:proofErr w:type="gramEnd"/>
      <w:r>
        <w:rPr>
          <w:rFonts w:ascii="Times New Roman" w:eastAsia="方正仿宋_GBK" w:hAnsi="Times New Roman"/>
          <w:sz w:val="32"/>
          <w:szCs w:val="32"/>
        </w:rPr>
        <w:t>进行关联比对，并提供人员就业信息相关的查询，便于核查就业专项资金使用过程中涉及人员的相关情况。</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sz w:val="32"/>
          <w:szCs w:val="32"/>
        </w:rPr>
        <w:t>综合考评预算执行数据集成</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将综合考评预算执行数据集成至数据分析平台中，包括预算执行情况、执行效率、执行效果等信息。支持在数据分析平台中录入预算项目基本信息；支持市级和区级业务部门录入上级转移资金和</w:t>
      </w:r>
      <w:proofErr w:type="gramStart"/>
      <w:r>
        <w:rPr>
          <w:rFonts w:ascii="Times New Roman" w:eastAsia="方正仿宋_GBK" w:hAnsi="Times New Roman"/>
          <w:sz w:val="32"/>
          <w:szCs w:val="32"/>
        </w:rPr>
        <w:t>下转移</w:t>
      </w:r>
      <w:proofErr w:type="gramEnd"/>
      <w:r>
        <w:rPr>
          <w:rFonts w:ascii="Times New Roman" w:eastAsia="方正仿宋_GBK" w:hAnsi="Times New Roman"/>
          <w:sz w:val="32"/>
          <w:szCs w:val="32"/>
        </w:rPr>
        <w:t>资金信息；支持按季度或预设时间周期进行绩效执行情况的信息填报；支持上级转移资金使用情况报表、对下转移资金使用情</w:t>
      </w:r>
      <w:r>
        <w:rPr>
          <w:rFonts w:ascii="Times New Roman" w:eastAsia="方正仿宋_GBK" w:hAnsi="Times New Roman"/>
          <w:sz w:val="32"/>
          <w:szCs w:val="32"/>
        </w:rPr>
        <w:t>况报表、就业专项资金报表、就业资金财政决策报表等报表的自动生成，并提供对综合考评预算执行数</w:t>
      </w:r>
      <w:r>
        <w:rPr>
          <w:rFonts w:ascii="Times New Roman" w:eastAsia="方正仿宋_GBK" w:hAnsi="Times New Roman"/>
          <w:sz w:val="32"/>
          <w:szCs w:val="32"/>
        </w:rPr>
        <w:lastRenderedPageBreak/>
        <w:t>据的分析和展示。</w:t>
      </w:r>
    </w:p>
    <w:p w:rsidR="00294096" w:rsidRDefault="00604F12">
      <w:pPr>
        <w:pStyle w:val="a8"/>
        <w:ind w:firstLineChars="200" w:firstLine="640"/>
        <w:rPr>
          <w:rFonts w:ascii="Times New Roman" w:eastAsia="方正楷体_GBK" w:hAnsi="Times New Roman"/>
          <w:sz w:val="32"/>
          <w:szCs w:val="32"/>
        </w:rPr>
      </w:pPr>
      <w:r>
        <w:rPr>
          <w:rFonts w:ascii="Times New Roman" w:eastAsia="方正楷体_GBK" w:hAnsi="Times New Roman"/>
          <w:sz w:val="32"/>
          <w:szCs w:val="32"/>
        </w:rPr>
        <w:t>（二）技术要求</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项目实施应遵循</w:t>
      </w:r>
      <w:proofErr w:type="gramStart"/>
      <w:r>
        <w:rPr>
          <w:rFonts w:ascii="Times New Roman" w:eastAsia="方正仿宋_GBK" w:hAnsi="Times New Roman"/>
          <w:sz w:val="32"/>
          <w:szCs w:val="32"/>
        </w:rPr>
        <w:t>江苏省人社一体化</w:t>
      </w:r>
      <w:proofErr w:type="gramEnd"/>
      <w:r>
        <w:rPr>
          <w:rFonts w:ascii="Times New Roman" w:eastAsia="方正仿宋_GBK" w:hAnsi="Times New Roman"/>
          <w:sz w:val="32"/>
          <w:szCs w:val="32"/>
        </w:rPr>
        <w:t>平台整体规范，符合该平台技术框架、技术路线设计要求，体现先进性、可靠性、实用性、安全性、易用性、开放性、可扩展性、可维护性等原则。</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项目实施应遵循《江苏省人力资源社会保障一体化信息平台建设方案》编制的信息化标准规范，包括总体标准体系、信息资源标准体系、数据管理标准体系、业务应用标准体系、数据交换标准体系、网络基础设施标准体系、安全标准体系、管理标准</w:t>
      </w:r>
      <w:r>
        <w:rPr>
          <w:rFonts w:ascii="Times New Roman" w:eastAsia="方正仿宋_GBK" w:hAnsi="Times New Roman"/>
          <w:sz w:val="32"/>
          <w:szCs w:val="32"/>
        </w:rPr>
        <w:t>体系和运行维护标准体系等。</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项目实施应充分利用现有的软硬件环境，在省平台制定的标准规范上进行数据治理分析，方便省市业务和数据联动。项目实施应根据业务需求和业务流程，充分满足用户对数据处理、分析和展示的要求。各类数据展现和提示信息应按照统一的标准规范做到简洁、直观、准确、易于理解，具有人性化特点，便于操作人员快速掌握操作方法。</w:t>
      </w:r>
    </w:p>
    <w:p w:rsidR="00294096" w:rsidRDefault="00604F12">
      <w:pPr>
        <w:pStyle w:val="a8"/>
        <w:ind w:firstLineChars="200" w:firstLine="640"/>
        <w:rPr>
          <w:rFonts w:ascii="Times New Roman" w:eastAsia="方正楷体_GBK" w:hAnsi="Times New Roman"/>
          <w:sz w:val="32"/>
          <w:szCs w:val="32"/>
        </w:rPr>
      </w:pPr>
      <w:r>
        <w:rPr>
          <w:rFonts w:ascii="Times New Roman" w:eastAsia="方正楷体_GBK" w:hAnsi="Times New Roman"/>
          <w:sz w:val="32"/>
          <w:szCs w:val="32"/>
        </w:rPr>
        <w:t>（三）性能要求</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各部门业务办理的前端响应时间：</w:t>
      </w:r>
      <w:r>
        <w:rPr>
          <w:rFonts w:ascii="Times New Roman" w:eastAsia="方正仿宋_GBK" w:hAnsi="Times New Roman"/>
          <w:sz w:val="32"/>
          <w:szCs w:val="32"/>
        </w:rPr>
        <w:t>3</w:t>
      </w:r>
      <w:r>
        <w:rPr>
          <w:rFonts w:ascii="Times New Roman" w:eastAsia="方正仿宋_GBK" w:hAnsi="Times New Roman"/>
          <w:sz w:val="32"/>
          <w:szCs w:val="32"/>
        </w:rPr>
        <w:t>秒以内，最长不超过</w:t>
      </w:r>
      <w:r>
        <w:rPr>
          <w:rFonts w:ascii="Times New Roman" w:eastAsia="方正仿宋_GBK" w:hAnsi="Times New Roman"/>
          <w:sz w:val="32"/>
          <w:szCs w:val="32"/>
        </w:rPr>
        <w:t>8</w:t>
      </w:r>
      <w:r>
        <w:rPr>
          <w:rFonts w:ascii="Times New Roman" w:eastAsia="方正仿宋_GBK" w:hAnsi="Times New Roman"/>
          <w:sz w:val="32"/>
          <w:szCs w:val="32"/>
        </w:rPr>
        <w:t>秒。同时，后台主机及网络的响应时间一般不超过整个全流程运行时间的</w:t>
      </w:r>
      <w:r>
        <w:rPr>
          <w:rFonts w:ascii="Times New Roman" w:eastAsia="方正仿宋_GBK" w:hAnsi="Times New Roman"/>
          <w:sz w:val="32"/>
          <w:szCs w:val="32"/>
        </w:rPr>
        <w:t>50%</w:t>
      </w:r>
      <w:r>
        <w:rPr>
          <w:rFonts w:ascii="Times New Roman" w:eastAsia="方正仿宋_GBK" w:hAnsi="Times New Roman"/>
          <w:sz w:val="32"/>
          <w:szCs w:val="32"/>
        </w:rPr>
        <w:t>。历史性数据查询的响应时间可相应延长为</w:t>
      </w:r>
      <w:r>
        <w:rPr>
          <w:rFonts w:ascii="Times New Roman" w:eastAsia="方正仿宋_GBK" w:hAnsi="Times New Roman"/>
          <w:sz w:val="32"/>
          <w:szCs w:val="32"/>
        </w:rPr>
        <w:t>10-60</w:t>
      </w:r>
      <w:r>
        <w:rPr>
          <w:rFonts w:ascii="Times New Roman" w:eastAsia="方正仿宋_GBK" w:hAnsi="Times New Roman"/>
          <w:sz w:val="32"/>
          <w:szCs w:val="32"/>
        </w:rPr>
        <w:t>秒。</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月度内的最大批处理业务应严格控制在</w:t>
      </w:r>
      <w:r>
        <w:rPr>
          <w:rFonts w:ascii="Times New Roman" w:eastAsia="方正仿宋_GBK" w:hAnsi="Times New Roman"/>
          <w:sz w:val="32"/>
          <w:szCs w:val="32"/>
        </w:rPr>
        <w:t>6</w:t>
      </w:r>
      <w:r>
        <w:rPr>
          <w:rFonts w:ascii="Times New Roman" w:eastAsia="方正仿宋_GBK" w:hAnsi="Times New Roman"/>
          <w:sz w:val="32"/>
          <w:szCs w:val="32"/>
        </w:rPr>
        <w:t>小时以内，年度</w:t>
      </w:r>
      <w:r>
        <w:rPr>
          <w:rFonts w:ascii="Times New Roman" w:eastAsia="方正仿宋_GBK" w:hAnsi="Times New Roman"/>
          <w:sz w:val="32"/>
          <w:szCs w:val="32"/>
        </w:rPr>
        <w:lastRenderedPageBreak/>
        <w:t>结转最大批处理业务控制在</w:t>
      </w:r>
      <w:r>
        <w:rPr>
          <w:rFonts w:ascii="Times New Roman" w:eastAsia="方正仿宋_GBK" w:hAnsi="Times New Roman"/>
          <w:sz w:val="32"/>
          <w:szCs w:val="32"/>
        </w:rPr>
        <w:t>24</w:t>
      </w:r>
      <w:r>
        <w:rPr>
          <w:rFonts w:ascii="Times New Roman" w:eastAsia="方正仿宋_GBK" w:hAnsi="Times New Roman"/>
          <w:sz w:val="32"/>
          <w:szCs w:val="32"/>
        </w:rPr>
        <w:t>小时之内。</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日常的单个批处理应用不超过</w:t>
      </w:r>
      <w:r>
        <w:rPr>
          <w:rFonts w:ascii="Times New Roman" w:eastAsia="方正仿宋_GBK" w:hAnsi="Times New Roman"/>
          <w:sz w:val="32"/>
          <w:szCs w:val="32"/>
        </w:rPr>
        <w:t>3</w:t>
      </w:r>
      <w:r>
        <w:rPr>
          <w:rFonts w:ascii="Times New Roman" w:eastAsia="方正仿宋_GBK" w:hAnsi="Times New Roman"/>
          <w:sz w:val="32"/>
          <w:szCs w:val="32"/>
        </w:rPr>
        <w:t>分钟。</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日常报表生成时间：一般不超过</w:t>
      </w:r>
      <w:r>
        <w:rPr>
          <w:rFonts w:ascii="Times New Roman" w:eastAsia="方正仿宋_GBK" w:hAnsi="Times New Roman"/>
          <w:sz w:val="32"/>
          <w:szCs w:val="32"/>
        </w:rPr>
        <w:t>5</w:t>
      </w:r>
      <w:r>
        <w:rPr>
          <w:rFonts w:ascii="Times New Roman" w:eastAsia="方正仿宋_GBK" w:hAnsi="Times New Roman"/>
          <w:sz w:val="32"/>
          <w:szCs w:val="32"/>
        </w:rPr>
        <w:t>分钟。</w:t>
      </w:r>
    </w:p>
    <w:p w:rsidR="00294096" w:rsidRDefault="00604F12">
      <w:pPr>
        <w:pStyle w:val="a8"/>
        <w:ind w:firstLineChars="200" w:firstLine="640"/>
        <w:rPr>
          <w:rFonts w:ascii="Times New Roman" w:eastAsia="方正楷体_GBK" w:hAnsi="Times New Roman"/>
          <w:sz w:val="32"/>
          <w:szCs w:val="32"/>
        </w:rPr>
      </w:pPr>
      <w:r>
        <w:rPr>
          <w:rFonts w:ascii="Times New Roman" w:eastAsia="方正楷体_GBK" w:hAnsi="Times New Roman"/>
          <w:sz w:val="32"/>
          <w:szCs w:val="32"/>
        </w:rPr>
        <w:t>（四）项目要求</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项目实施要求</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投标人须根据项目实施内容制定详细的项目实施计划和实施方案，明确各项工作任务的执行策略、进度安排、质量保证措施等。</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项目工期要求</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投标人须在合同签订之日起</w:t>
      </w:r>
      <w:r>
        <w:rPr>
          <w:rFonts w:ascii="Times New Roman" w:eastAsia="方正仿宋_GBK" w:hAnsi="Times New Roman"/>
          <w:sz w:val="32"/>
          <w:szCs w:val="32"/>
        </w:rPr>
        <w:t>120</w:t>
      </w:r>
      <w:r>
        <w:rPr>
          <w:rFonts w:ascii="Times New Roman" w:eastAsia="方正仿宋_GBK" w:hAnsi="Times New Roman"/>
          <w:sz w:val="32"/>
          <w:szCs w:val="32"/>
        </w:rPr>
        <w:t>日内完成项目全部实施内容；之后</w:t>
      </w:r>
      <w:r>
        <w:rPr>
          <w:rFonts w:ascii="Times New Roman" w:eastAsia="方正仿宋_GBK" w:hAnsi="Times New Roman"/>
          <w:sz w:val="32"/>
          <w:szCs w:val="32"/>
        </w:rPr>
        <w:t>30</w:t>
      </w:r>
      <w:r>
        <w:rPr>
          <w:rFonts w:ascii="Times New Roman" w:eastAsia="方正仿宋_GBK" w:hAnsi="Times New Roman"/>
          <w:sz w:val="32"/>
          <w:szCs w:val="32"/>
        </w:rPr>
        <w:t>日内完成试运行工作。</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项目团队要求</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为保证项目实施质量，投标人须应计划成立本项目的实施</w:t>
      </w:r>
      <w:r>
        <w:rPr>
          <w:rFonts w:ascii="Times New Roman" w:eastAsia="方正仿宋_GBK" w:hAnsi="Times New Roman"/>
          <w:sz w:val="32"/>
          <w:szCs w:val="32"/>
        </w:rPr>
        <w:t>团队，项目团队投入人员不小于</w:t>
      </w:r>
      <w:r>
        <w:rPr>
          <w:rFonts w:ascii="Times New Roman" w:eastAsia="方正仿宋_GBK" w:hAnsi="Times New Roman"/>
          <w:sz w:val="32"/>
          <w:szCs w:val="32"/>
        </w:rPr>
        <w:t>6</w:t>
      </w:r>
      <w:r>
        <w:rPr>
          <w:rFonts w:ascii="Times New Roman" w:eastAsia="方正仿宋_GBK" w:hAnsi="Times New Roman"/>
          <w:sz w:val="32"/>
          <w:szCs w:val="32"/>
        </w:rPr>
        <w:t>人。</w:t>
      </w:r>
      <w:r>
        <w:rPr>
          <w:rFonts w:ascii="Times New Roman" w:eastAsia="方正仿宋_GBK" w:hAnsi="Times New Roman" w:hint="eastAsia"/>
          <w:sz w:val="32"/>
          <w:szCs w:val="32"/>
        </w:rPr>
        <w:t>项目实施过程中，供应商未经采购人书面同意，不得擅自更换项目团队核心成员（包括项目负责人、技术负责人及主要技术骨干）。如确有人员变动需求，须提前</w:t>
      </w:r>
      <w:r>
        <w:rPr>
          <w:rFonts w:ascii="Times New Roman" w:eastAsia="方正仿宋_GBK" w:hAnsi="Times New Roman" w:hint="eastAsia"/>
          <w:sz w:val="32"/>
          <w:szCs w:val="32"/>
        </w:rPr>
        <w:t>7</w:t>
      </w:r>
      <w:r>
        <w:rPr>
          <w:rFonts w:ascii="Times New Roman" w:eastAsia="方正仿宋_GBK" w:hAnsi="Times New Roman" w:hint="eastAsia"/>
          <w:sz w:val="32"/>
          <w:szCs w:val="32"/>
        </w:rPr>
        <w:t>个工作日书面报采购人同意，且替换人员资质不得低于被更换人员。</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培训要求</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投标人应承诺针对采购人最终用户分层次提供培训，以便对项目实施进行有效的管理，培训内容与方案由投标人自行设计。同时保证项目验收移交后，采购人能够胜任系统的全部运</w:t>
      </w:r>
      <w:r>
        <w:rPr>
          <w:rFonts w:ascii="Times New Roman" w:eastAsia="方正仿宋_GBK" w:hAnsi="Times New Roman"/>
          <w:sz w:val="32"/>
          <w:szCs w:val="32"/>
        </w:rPr>
        <w:lastRenderedPageBreak/>
        <w:t>行、操作、维护和故障分析处理。</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验收要求</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依据招标文件、投标文件、合同等相关条款要求，双方一致认为软件功能符合设计方案要求，系统运行顺畅，投标人在提交全部相关文档、报告、代码等交付物的前提下，可以向采购人提出系统竣工验收的申请。采购人按照验收标准组织验收。终验合格后，项目建设完工，进入质量保证期。</w:t>
      </w:r>
      <w:r>
        <w:rPr>
          <w:rFonts w:ascii="Times New Roman" w:eastAsia="方正仿宋_GBK" w:hAnsi="Times New Roman" w:hint="eastAsia"/>
          <w:sz w:val="32"/>
          <w:szCs w:val="32"/>
        </w:rPr>
        <w:t>如供应</w:t>
      </w:r>
      <w:proofErr w:type="gramStart"/>
      <w:r>
        <w:rPr>
          <w:rFonts w:ascii="Times New Roman" w:eastAsia="方正仿宋_GBK" w:hAnsi="Times New Roman" w:hint="eastAsia"/>
          <w:sz w:val="32"/>
          <w:szCs w:val="32"/>
        </w:rPr>
        <w:t>商存在</w:t>
      </w:r>
      <w:proofErr w:type="gramEnd"/>
      <w:r>
        <w:rPr>
          <w:rFonts w:ascii="Times New Roman" w:eastAsia="方正仿宋_GBK" w:hAnsi="Times New Roman" w:hint="eastAsia"/>
          <w:sz w:val="32"/>
          <w:szCs w:val="32"/>
        </w:rPr>
        <w:t>严重违约（如逾期超过</w:t>
      </w:r>
      <w:r>
        <w:rPr>
          <w:rFonts w:ascii="Times New Roman" w:eastAsia="方正仿宋_GBK" w:hAnsi="Times New Roman" w:hint="eastAsia"/>
          <w:sz w:val="32"/>
          <w:szCs w:val="32"/>
        </w:rPr>
        <w:t>30</w:t>
      </w:r>
      <w:r>
        <w:rPr>
          <w:rFonts w:ascii="Times New Roman" w:eastAsia="方正仿宋_GBK" w:hAnsi="Times New Roman" w:hint="eastAsia"/>
          <w:sz w:val="32"/>
          <w:szCs w:val="32"/>
        </w:rPr>
        <w:t>天、交付质量严重不合格、屡次未达服务承诺、重大安全或保密事件等），采购人有权单方解除合同，并要求供应商赔偿全部直接和间接损失。</w:t>
      </w:r>
    </w:p>
    <w:p w:rsidR="00294096" w:rsidRDefault="00294096">
      <w:pPr>
        <w:pStyle w:val="a8"/>
        <w:ind w:firstLineChars="200" w:firstLine="640"/>
        <w:rPr>
          <w:rFonts w:ascii="Times New Roman" w:eastAsia="方正仿宋_GBK" w:hAnsi="Times New Roman"/>
          <w:sz w:val="32"/>
          <w:szCs w:val="32"/>
        </w:rPr>
      </w:pP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服务要求</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在质量保证期内，须提供以下形式的技术支持服务：</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）热线电话：通过热线电话</w:t>
      </w:r>
      <w:r>
        <w:rPr>
          <w:rFonts w:ascii="Times New Roman" w:eastAsia="方正仿宋_GBK" w:hAnsi="Times New Roman"/>
          <w:sz w:val="32"/>
          <w:szCs w:val="32"/>
        </w:rPr>
        <w:t>方式受理采购人反馈的问题，要求提供</w:t>
      </w:r>
      <w:r>
        <w:rPr>
          <w:rFonts w:ascii="Times New Roman" w:eastAsia="方正仿宋_GBK" w:hAnsi="Times New Roman"/>
          <w:sz w:val="32"/>
          <w:szCs w:val="32"/>
        </w:rPr>
        <w:t>5×8</w:t>
      </w:r>
      <w:r>
        <w:rPr>
          <w:rFonts w:ascii="Times New Roman" w:eastAsia="方正仿宋_GBK" w:hAnsi="Times New Roman"/>
          <w:sz w:val="32"/>
          <w:szCs w:val="32"/>
        </w:rPr>
        <w:t>小时的电话技术支持服务。</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）网站公告：通过网站方式对系统重大更新信息进行发布，提供文档、补丁程序、软件更新下载，提供在线交互。</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）电子邮箱：提供专门的技术服务电子邮箱，对采购人反馈的技术问题进行收集。</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）现场服务：在电话响应未能解决的情况下，向采购人提供现场服务解决问题，现场响应时间应在</w:t>
      </w:r>
      <w:r>
        <w:rPr>
          <w:rFonts w:ascii="Times New Roman" w:eastAsia="方正仿宋_GBK" w:hAnsi="Times New Roman"/>
          <w:sz w:val="32"/>
          <w:szCs w:val="32"/>
        </w:rPr>
        <w:t>2</w:t>
      </w:r>
      <w:r>
        <w:rPr>
          <w:rFonts w:ascii="Times New Roman" w:eastAsia="方正仿宋_GBK" w:hAnsi="Times New Roman"/>
          <w:sz w:val="32"/>
          <w:szCs w:val="32"/>
        </w:rPr>
        <w:t>小时之内。</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其他要求</w:t>
      </w:r>
    </w:p>
    <w:p w:rsidR="00294096" w:rsidRDefault="00604F12">
      <w:pPr>
        <w:pStyle w:val="a8"/>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中标单位须与业主单位另签订保密协议、数据安全承诺书、个人信息保护承诺书。</w:t>
      </w:r>
    </w:p>
    <w:p w:rsidR="00294096" w:rsidRDefault="00604F12">
      <w:pPr>
        <w:spacing w:line="560" w:lineRule="exact"/>
        <w:ind w:firstLineChars="200" w:firstLine="640"/>
        <w:jc w:val="left"/>
        <w:outlineLvl w:val="0"/>
        <w:rPr>
          <w:rFonts w:ascii="Times New Roman" w:hAnsi="Times New Roman" w:cs="Times New Roman"/>
        </w:rPr>
      </w:pPr>
      <w:bookmarkStart w:id="5" w:name="_Toc19951"/>
      <w:r>
        <w:rPr>
          <w:rFonts w:ascii="Times New Roman" w:eastAsia="方正黑体_GBK" w:hAnsi="Times New Roman" w:cs="Times New Roman"/>
          <w:bCs/>
          <w:sz w:val="32"/>
          <w:szCs w:val="32"/>
        </w:rPr>
        <w:t>五、评分标准</w:t>
      </w:r>
      <w:bookmarkEnd w:id="5"/>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本项目实行综合评分，按评审后的总得分从高到低进行排序，若</w:t>
      </w:r>
      <w:r>
        <w:rPr>
          <w:rFonts w:ascii="Times New Roman" w:eastAsia="方正仿宋_GBK" w:hAnsi="Times New Roman" w:cs="Times New Roman"/>
          <w:sz w:val="32"/>
          <w:szCs w:val="32"/>
        </w:rPr>
        <w:t>出现总得分相同的情况，则依据以下规则确定先后顺序：首先比较价格得分，价格得分较高的优先；若价格得分相同，则比较服务方案得分，服务方案得分较高的优先。最终，由评标委员会根据上述规则推荐排名第一位的投标人为第一成交候选人。</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w:t>
      </w:r>
      <w:r>
        <w:rPr>
          <w:rFonts w:ascii="Times New Roman" w:eastAsia="方正仿宋_GBK" w:hAnsi="Times New Roman" w:cs="Times New Roman"/>
          <w:sz w:val="32"/>
          <w:szCs w:val="32"/>
        </w:rPr>
        <w:t>价格（</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若投标人报价超过该标段采购限价的，则投标无效。采用低价优先法计算，即满足询价文件要求且报价价格最低的报价为评标基准价，其价格分为满分。其他报价人的价格</w:t>
      </w:r>
      <w:proofErr w:type="gramStart"/>
      <w:r>
        <w:rPr>
          <w:rFonts w:ascii="Times New Roman" w:eastAsia="方正仿宋_GBK" w:hAnsi="Times New Roman" w:cs="Times New Roman"/>
          <w:sz w:val="32"/>
          <w:szCs w:val="32"/>
        </w:rPr>
        <w:t>分统一</w:t>
      </w:r>
      <w:proofErr w:type="gramEnd"/>
      <w:r>
        <w:rPr>
          <w:rFonts w:ascii="Times New Roman" w:eastAsia="方正仿宋_GBK" w:hAnsi="Times New Roman" w:cs="Times New Roman"/>
          <w:sz w:val="32"/>
          <w:szCs w:val="32"/>
        </w:rPr>
        <w:t>按照下列公式计算：（保留到小数点后二位）</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报价得分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（评标基准价／投标报价）</w:t>
      </w:r>
      <w:r>
        <w:rPr>
          <w:rFonts w:ascii="Times New Roman" w:eastAsia="方正仿宋_GBK" w:hAnsi="Times New Roman" w:cs="Times New Roman"/>
          <w:sz w:val="32"/>
          <w:szCs w:val="32"/>
        </w:rPr>
        <w:t>×20</w:t>
      </w:r>
    </w:p>
    <w:p w:rsidR="00294096" w:rsidRDefault="00604F12">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w:t>
      </w:r>
      <w:r>
        <w:rPr>
          <w:rFonts w:ascii="Times New Roman" w:eastAsia="方正楷体_GBK" w:hAnsi="Times New Roman" w:cs="Times New Roman"/>
          <w:sz w:val="32"/>
          <w:szCs w:val="32"/>
        </w:rPr>
        <w:t>综合实力（</w:t>
      </w:r>
      <w:r>
        <w:rPr>
          <w:rFonts w:ascii="Times New Roman" w:eastAsia="方正楷体_GBK" w:hAnsi="Times New Roman" w:cs="Times New Roman"/>
          <w:sz w:val="32"/>
          <w:szCs w:val="32"/>
        </w:rPr>
        <w:t>12</w:t>
      </w:r>
      <w:r>
        <w:rPr>
          <w:rFonts w:ascii="Times New Roman" w:eastAsia="方正楷体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同类业绩（</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投标人自</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日以来（以合同签订日期为准）承接过就业资金监管数据集成项目业绩，每提供</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个得</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分，最高得</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分。（时间以合同签订日期为准，提供合同或协议或成交通知书复印件或扫描件）</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企业实力（</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投标人获得的在项目实施期间具有有效性的数据管理能力成熟度等级证书、</w:t>
      </w:r>
      <w:r>
        <w:rPr>
          <w:rFonts w:ascii="Times New Roman" w:eastAsia="方正仿宋_GBK" w:hAnsi="Times New Roman" w:cs="Times New Roman"/>
          <w:sz w:val="32"/>
          <w:szCs w:val="32"/>
        </w:rPr>
        <w:t>CCRC</w:t>
      </w:r>
      <w:r>
        <w:rPr>
          <w:rFonts w:ascii="Times New Roman" w:eastAsia="方正仿宋_GBK" w:hAnsi="Times New Roman" w:cs="Times New Roman"/>
          <w:sz w:val="32"/>
          <w:szCs w:val="32"/>
        </w:rPr>
        <w:t>信息安全服务资质认证证书、信息技</w:t>
      </w:r>
      <w:r>
        <w:rPr>
          <w:rFonts w:ascii="Times New Roman" w:eastAsia="方正仿宋_GBK" w:hAnsi="Times New Roman" w:cs="Times New Roman"/>
          <w:sz w:val="32"/>
          <w:szCs w:val="32"/>
        </w:rPr>
        <w:lastRenderedPageBreak/>
        <w:t>术服务运行维护标准</w:t>
      </w:r>
      <w:r>
        <w:rPr>
          <w:rFonts w:ascii="Times New Roman" w:eastAsia="方正仿宋_GBK" w:hAnsi="Times New Roman" w:cs="Times New Roman"/>
          <w:sz w:val="32"/>
          <w:szCs w:val="32"/>
        </w:rPr>
        <w:t>ITSS</w:t>
      </w:r>
      <w:r>
        <w:rPr>
          <w:rFonts w:ascii="Times New Roman" w:eastAsia="方正仿宋_GBK" w:hAnsi="Times New Roman" w:cs="Times New Roman"/>
          <w:sz w:val="32"/>
          <w:szCs w:val="32"/>
        </w:rPr>
        <w:t>资质证书等相关证书，每个得</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分，累计得</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分。（提供相关证明文件复印件或扫描件，提供的证明材料中要显示投标人名称）</w:t>
      </w:r>
    </w:p>
    <w:p w:rsidR="00294096" w:rsidRDefault="00604F12">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三</w:t>
      </w:r>
      <w:r>
        <w:rPr>
          <w:rFonts w:ascii="Times New Roman" w:eastAsia="方正楷体_GBK" w:hAnsi="Times New Roman" w:cs="Times New Roman"/>
          <w:sz w:val="32"/>
          <w:szCs w:val="32"/>
        </w:rPr>
        <w:t>）服务方案（</w:t>
      </w:r>
      <w:r>
        <w:rPr>
          <w:rFonts w:ascii="Times New Roman" w:eastAsia="方正楷体_GBK" w:hAnsi="Times New Roman" w:cs="Times New Roman"/>
          <w:sz w:val="32"/>
          <w:szCs w:val="32"/>
        </w:rPr>
        <w:t>68</w:t>
      </w:r>
      <w:r>
        <w:rPr>
          <w:rFonts w:ascii="Times New Roman" w:eastAsia="方正楷体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项目实施方案（</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投标人对本项目整体需求的理解程度，以及对数据分析平台、就业专项资金监督数据平台的熟悉情况满足项目要求。</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评委根据投标人对需求的理解程度进行评分。需求理解深刻、分析层次清晰、思路明确，得</w:t>
      </w:r>
      <w:r>
        <w:rPr>
          <w:rFonts w:ascii="Times New Roman" w:eastAsia="方正仿宋_GBK" w:hAnsi="Times New Roman" w:cs="Times New Roman"/>
          <w:sz w:val="32"/>
          <w:szCs w:val="32"/>
        </w:rPr>
        <w:t>6-8</w:t>
      </w:r>
      <w:r>
        <w:rPr>
          <w:rFonts w:ascii="Times New Roman" w:eastAsia="方正仿宋_GBK" w:hAnsi="Times New Roman" w:cs="Times New Roman"/>
          <w:sz w:val="32"/>
          <w:szCs w:val="32"/>
        </w:rPr>
        <w:t>分；需求理解一般、分析层次基本清晰、思路较明确，得</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分；需求理解欠合理、针对性较差或未提供的，得</w:t>
      </w:r>
      <w:r>
        <w:rPr>
          <w:rFonts w:ascii="Times New Roman" w:eastAsia="方正仿宋_GBK" w:hAnsi="Times New Roman" w:cs="Times New Roman"/>
          <w:sz w:val="32"/>
          <w:szCs w:val="32"/>
        </w:rPr>
        <w:t>0-1</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投标人制定完整、详细的工作方案，应当包含但不限于设计思路、服务方案等方面，工作方案应当详细、科学、可行，完整覆盖采购文件要求的财务支付数据、退票数据、</w:t>
      </w:r>
      <w:proofErr w:type="gramStart"/>
      <w:r>
        <w:rPr>
          <w:rFonts w:ascii="Times New Roman" w:eastAsia="方正仿宋_GBK" w:hAnsi="Times New Roman" w:cs="Times New Roman"/>
          <w:sz w:val="32"/>
          <w:szCs w:val="32"/>
        </w:rPr>
        <w:t>业务台</w:t>
      </w:r>
      <w:proofErr w:type="gramEnd"/>
      <w:r>
        <w:rPr>
          <w:rFonts w:ascii="Times New Roman" w:eastAsia="方正仿宋_GBK" w:hAnsi="Times New Roman" w:cs="Times New Roman"/>
          <w:sz w:val="32"/>
          <w:szCs w:val="32"/>
        </w:rPr>
        <w:t>账数据、人员就业数据等就业专项资金监督数据集成服务，满足项目要求。</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评委根据投标人提供的工作方案进行评分。方案完整、科学、合理、全面、内容详实且具有可行性的得</w:t>
      </w:r>
      <w:r>
        <w:rPr>
          <w:rFonts w:ascii="Times New Roman" w:eastAsia="方正仿宋_GBK" w:hAnsi="Times New Roman" w:cs="Times New Roman"/>
          <w:sz w:val="32"/>
          <w:szCs w:val="32"/>
        </w:rPr>
        <w:t>9-12</w:t>
      </w:r>
      <w:r>
        <w:rPr>
          <w:rFonts w:ascii="Times New Roman" w:eastAsia="方正仿宋_GBK" w:hAnsi="Times New Roman" w:cs="Times New Roman"/>
          <w:sz w:val="32"/>
          <w:szCs w:val="32"/>
        </w:rPr>
        <w:t>分；方案较为完整、较为合理但有微小缺陷、内容较为详尽且具有可行性的得</w:t>
      </w:r>
      <w:r>
        <w:rPr>
          <w:rFonts w:ascii="Times New Roman" w:eastAsia="方正仿宋_GBK" w:hAnsi="Times New Roman" w:cs="Times New Roman"/>
          <w:sz w:val="32"/>
          <w:szCs w:val="32"/>
        </w:rPr>
        <w:t>5-8</w:t>
      </w:r>
      <w:r>
        <w:rPr>
          <w:rFonts w:ascii="Times New Roman" w:eastAsia="方正仿宋_GBK" w:hAnsi="Times New Roman" w:cs="Times New Roman"/>
          <w:sz w:val="32"/>
          <w:szCs w:val="32"/>
        </w:rPr>
        <w:t>分；方案缺略、片面、或较大缺陷，可行性的一般的得</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分；方案差或未提供相应内容的得</w:t>
      </w:r>
      <w:r>
        <w:rPr>
          <w:rFonts w:ascii="Times New Roman" w:eastAsia="方正仿宋_GBK" w:hAnsi="Times New Roman" w:cs="Times New Roman"/>
          <w:sz w:val="32"/>
          <w:szCs w:val="32"/>
        </w:rPr>
        <w:t xml:space="preserve"> 0-2</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信息安全保障设</w:t>
      </w:r>
      <w:r>
        <w:rPr>
          <w:rFonts w:ascii="Times New Roman" w:eastAsia="方正仿宋_GBK" w:hAnsi="Times New Roman" w:cs="Times New Roman"/>
          <w:sz w:val="32"/>
          <w:szCs w:val="32"/>
        </w:rPr>
        <w:t>计（</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投标人制定完整的、详细的信息安全保障方案，包含但不限于软件安全设计、安全管理制度等方面，工作方案应当详细、</w:t>
      </w:r>
      <w:r>
        <w:rPr>
          <w:rFonts w:ascii="Times New Roman" w:eastAsia="方正仿宋_GBK" w:hAnsi="Times New Roman" w:cs="Times New Roman"/>
          <w:sz w:val="32"/>
          <w:szCs w:val="32"/>
        </w:rPr>
        <w:lastRenderedPageBreak/>
        <w:t>合理、可行，满足项目要求。</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评委根据投标人提供的工作方案进行评分。工作方案详实全面，可行性强、合理性强的，得</w:t>
      </w:r>
      <w:r>
        <w:rPr>
          <w:rFonts w:ascii="Times New Roman" w:eastAsia="方正仿宋_GBK" w:hAnsi="Times New Roman" w:cs="Times New Roman"/>
          <w:sz w:val="32"/>
          <w:szCs w:val="32"/>
        </w:rPr>
        <w:t>6-8</w:t>
      </w:r>
      <w:r>
        <w:rPr>
          <w:rFonts w:ascii="Times New Roman" w:eastAsia="方正仿宋_GBK" w:hAnsi="Times New Roman" w:cs="Times New Roman"/>
          <w:sz w:val="32"/>
          <w:szCs w:val="32"/>
        </w:rPr>
        <w:t>分；工作方案较为详细，方案较为可行与合理的，得</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分；工作方案欠合理、针对性较差或未提供该方案得</w:t>
      </w:r>
      <w:r>
        <w:rPr>
          <w:rFonts w:ascii="Times New Roman" w:eastAsia="方正仿宋_GBK" w:hAnsi="Times New Roman" w:cs="Times New Roman"/>
          <w:sz w:val="32"/>
          <w:szCs w:val="32"/>
        </w:rPr>
        <w:t xml:space="preserve"> 0-1</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保密方案设计（</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投标人制定完整的、详细的保密方案，包括但不限于保密管理和人员管理制度等方面，工作方案应当详细、合理、可行，满足项目要求。</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评委根据投标人提供的</w:t>
      </w:r>
      <w:r>
        <w:rPr>
          <w:rFonts w:ascii="Times New Roman" w:eastAsia="方正仿宋_GBK" w:hAnsi="Times New Roman" w:cs="Times New Roman"/>
          <w:sz w:val="32"/>
          <w:szCs w:val="32"/>
        </w:rPr>
        <w:t>工作方案进行评分。工作方案科学合理且针对性强的，得</w:t>
      </w:r>
      <w:r>
        <w:rPr>
          <w:rFonts w:ascii="Times New Roman" w:eastAsia="方正仿宋_GBK" w:hAnsi="Times New Roman" w:cs="Times New Roman"/>
          <w:sz w:val="32"/>
          <w:szCs w:val="32"/>
        </w:rPr>
        <w:t>6-8</w:t>
      </w:r>
      <w:r>
        <w:rPr>
          <w:rFonts w:ascii="Times New Roman" w:eastAsia="方正仿宋_GBK" w:hAnsi="Times New Roman" w:cs="Times New Roman"/>
          <w:sz w:val="32"/>
          <w:szCs w:val="32"/>
        </w:rPr>
        <w:t>分；工作方案较科学合理且针对性较强的，得</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分；工作方案欠合理、针对性较差或未提供该方案得</w:t>
      </w:r>
      <w:r>
        <w:rPr>
          <w:rFonts w:ascii="Times New Roman" w:eastAsia="方正仿宋_GBK" w:hAnsi="Times New Roman" w:cs="Times New Roman"/>
          <w:sz w:val="32"/>
          <w:szCs w:val="32"/>
        </w:rPr>
        <w:t xml:space="preserve"> 0-1</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项目管理方案设计（</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投标人制定完整的、详细的项目管理方案，包括但不限于进度控制、质量保证、范围控制、配置管理、文档范本、风险控制等方面，工作方案应当详细、具体、可行，满足项目要求。</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评委根据投标人提供的工作方案进行评分。工作方案完整、可行性强、合理性强的，得</w:t>
      </w:r>
      <w:r>
        <w:rPr>
          <w:rFonts w:ascii="Times New Roman" w:eastAsia="方正仿宋_GBK" w:hAnsi="Times New Roman" w:cs="Times New Roman"/>
          <w:sz w:val="32"/>
          <w:szCs w:val="32"/>
        </w:rPr>
        <w:t>8-10</w:t>
      </w:r>
      <w:r>
        <w:rPr>
          <w:rFonts w:ascii="Times New Roman" w:eastAsia="方正仿宋_GBK" w:hAnsi="Times New Roman" w:cs="Times New Roman"/>
          <w:sz w:val="32"/>
          <w:szCs w:val="32"/>
        </w:rPr>
        <w:t>分；工作方案较为完整，较为可行与合理的，得</w:t>
      </w:r>
      <w:r>
        <w:rPr>
          <w:rFonts w:ascii="Times New Roman" w:eastAsia="方正仿宋_GBK" w:hAnsi="Times New Roman" w:cs="Times New Roman"/>
          <w:sz w:val="32"/>
          <w:szCs w:val="32"/>
        </w:rPr>
        <w:t>3-7</w:t>
      </w:r>
      <w:r>
        <w:rPr>
          <w:rFonts w:ascii="Times New Roman" w:eastAsia="方正仿宋_GBK" w:hAnsi="Times New Roman" w:cs="Times New Roman"/>
          <w:sz w:val="32"/>
          <w:szCs w:val="32"/>
        </w:rPr>
        <w:t>分；工作方案欠合理、针对</w:t>
      </w:r>
      <w:r>
        <w:rPr>
          <w:rFonts w:ascii="Times New Roman" w:eastAsia="方正仿宋_GBK" w:hAnsi="Times New Roman" w:cs="Times New Roman"/>
          <w:sz w:val="32"/>
          <w:szCs w:val="32"/>
        </w:rPr>
        <w:t>性较差或未提供该方案得</w:t>
      </w:r>
      <w:r>
        <w:rPr>
          <w:rFonts w:ascii="Times New Roman" w:eastAsia="方正仿宋_GBK" w:hAnsi="Times New Roman" w:cs="Times New Roman"/>
          <w:sz w:val="32"/>
          <w:szCs w:val="32"/>
        </w:rPr>
        <w:t xml:space="preserve"> 0-2</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服务保障方案设计（</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投标人制定完整的、详细的项目管理方案，包括但不限于服务内容、服务方式、服务流程、服务体系等方面，以及对项</w:t>
      </w:r>
      <w:r>
        <w:rPr>
          <w:rFonts w:ascii="Times New Roman" w:eastAsia="方正仿宋_GBK" w:hAnsi="Times New Roman" w:cs="Times New Roman"/>
          <w:sz w:val="32"/>
          <w:szCs w:val="32"/>
        </w:rPr>
        <w:lastRenderedPageBreak/>
        <w:t>目实施期间可能产生的突发事件、应急事件进行梳理，并提出应对、预防或解决措施等内容，工作方案应当完整、可行，满足项目要求。</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评委根据投标人提供的工作方案进行评分。工作方案完整、针对性强的，得</w:t>
      </w:r>
      <w:r>
        <w:rPr>
          <w:rFonts w:ascii="Times New Roman" w:eastAsia="方正仿宋_GBK" w:hAnsi="Times New Roman" w:cs="Times New Roman"/>
          <w:sz w:val="32"/>
          <w:szCs w:val="32"/>
        </w:rPr>
        <w:t>6-8</w:t>
      </w:r>
      <w:r>
        <w:rPr>
          <w:rFonts w:ascii="Times New Roman" w:eastAsia="方正仿宋_GBK" w:hAnsi="Times New Roman" w:cs="Times New Roman"/>
          <w:sz w:val="32"/>
          <w:szCs w:val="32"/>
        </w:rPr>
        <w:t>分；工作</w:t>
      </w:r>
      <w:proofErr w:type="gramStart"/>
      <w:r>
        <w:rPr>
          <w:rFonts w:ascii="Times New Roman" w:eastAsia="方正仿宋_GBK" w:hAnsi="Times New Roman" w:cs="Times New Roman"/>
          <w:sz w:val="32"/>
          <w:szCs w:val="32"/>
        </w:rPr>
        <w:t>方案方案</w:t>
      </w:r>
      <w:proofErr w:type="gramEnd"/>
      <w:r>
        <w:rPr>
          <w:rFonts w:ascii="Times New Roman" w:eastAsia="方正仿宋_GBK" w:hAnsi="Times New Roman" w:cs="Times New Roman"/>
          <w:sz w:val="32"/>
          <w:szCs w:val="32"/>
        </w:rPr>
        <w:t>较为完整，具有一定针对性的，得</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分；工作方案欠合理、针对性较差或未提供该方案得</w:t>
      </w:r>
      <w:r>
        <w:rPr>
          <w:rFonts w:ascii="Times New Roman" w:eastAsia="方正仿宋_GBK" w:hAnsi="Times New Roman" w:cs="Times New Roman"/>
          <w:sz w:val="32"/>
          <w:szCs w:val="32"/>
        </w:rPr>
        <w:t xml:space="preserve"> 0-1</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培训服务方案设计（</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w:t>
      </w:r>
      <w:r>
        <w:rPr>
          <w:rFonts w:ascii="Times New Roman" w:eastAsia="方正仿宋_GBK" w:hAnsi="Times New Roman" w:cs="Times New Roman"/>
          <w:sz w:val="32"/>
          <w:szCs w:val="32"/>
        </w:rPr>
        <w:t>制定完整的、详细的项目培训方案，包括但不限于包括但不限于培训计划、培训内容、培训课程安排等方面，工作方案应当完整、有针对性，满足项目要求。</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评委根据投标人提供的工作方案进行评分。工作方案完整、针对性强的，得</w:t>
      </w:r>
      <w:r>
        <w:rPr>
          <w:rFonts w:ascii="Times New Roman" w:eastAsia="方正仿宋_GBK" w:hAnsi="Times New Roman" w:cs="Times New Roman"/>
          <w:sz w:val="32"/>
          <w:szCs w:val="32"/>
        </w:rPr>
        <w:t>5-6</w:t>
      </w:r>
      <w:r>
        <w:rPr>
          <w:rFonts w:ascii="Times New Roman" w:eastAsia="方正仿宋_GBK" w:hAnsi="Times New Roman" w:cs="Times New Roman"/>
          <w:sz w:val="32"/>
          <w:szCs w:val="32"/>
        </w:rPr>
        <w:t>分；工作方案较为完整，具有一定针对性的，得</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分；工作方案欠合理、针对性较差或未提供该方案得</w:t>
      </w:r>
      <w:r>
        <w:rPr>
          <w:rFonts w:ascii="Times New Roman" w:eastAsia="方正仿宋_GBK" w:hAnsi="Times New Roman" w:cs="Times New Roman"/>
          <w:sz w:val="32"/>
          <w:szCs w:val="32"/>
        </w:rPr>
        <w:t xml:space="preserve"> 0-1</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项目团队配置（</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）项目负责人具有信息系统项目管理师证书的，得</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分。提供上述人员证书复印件或扫描件，同时提供投标人为其缴纳近半年的社会保险缴费证明，不提供不得分。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）项目技术负</w:t>
      </w:r>
      <w:r>
        <w:rPr>
          <w:rFonts w:ascii="Times New Roman" w:eastAsia="方正仿宋_GBK" w:hAnsi="Times New Roman" w:cs="Times New Roman"/>
          <w:sz w:val="32"/>
          <w:szCs w:val="32"/>
        </w:rPr>
        <w:t>责人具有系统集成项目管理工程师证书的，得</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分。提供上述人员证书复印件或扫描件，同时提供投标人为其缴纳近半年的社会保险缴费证明，不提供不得分。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）项目组成员（</w:t>
      </w:r>
      <w:proofErr w:type="gramStart"/>
      <w:r>
        <w:rPr>
          <w:rFonts w:ascii="Times New Roman" w:eastAsia="方正仿宋_GBK" w:hAnsi="Times New Roman" w:cs="Times New Roman"/>
          <w:sz w:val="32"/>
          <w:szCs w:val="32"/>
        </w:rPr>
        <w:t>除项目</w:t>
      </w:r>
      <w:proofErr w:type="gramEnd"/>
      <w:r>
        <w:rPr>
          <w:rFonts w:ascii="Times New Roman" w:eastAsia="方正仿宋_GBK" w:hAnsi="Times New Roman" w:cs="Times New Roman"/>
          <w:sz w:val="32"/>
          <w:szCs w:val="32"/>
        </w:rPr>
        <w:t>负责人、技术负责人外）具有数据库管理工程师证书的，得</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分。提供上述人员证书复印件或</w:t>
      </w:r>
      <w:r>
        <w:rPr>
          <w:rFonts w:ascii="Times New Roman" w:eastAsia="方正仿宋_GBK" w:hAnsi="Times New Roman" w:cs="Times New Roman"/>
          <w:sz w:val="32"/>
          <w:szCs w:val="32"/>
        </w:rPr>
        <w:lastRenderedPageBreak/>
        <w:t>扫描件，同时提供投标人为其缴纳近半年的社会保险缴费证明，不提供不得分。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评分标准如下表：</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7562"/>
      </w:tblGrid>
      <w:tr w:rsidR="00294096">
        <w:trPr>
          <w:trHeight w:val="522"/>
          <w:jc w:val="center"/>
        </w:trPr>
        <w:tc>
          <w:tcPr>
            <w:tcW w:w="121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360" w:lineRule="exact"/>
              <w:jc w:val="center"/>
              <w:rPr>
                <w:rFonts w:ascii="Times New Roman" w:eastAsia="仿宋_GB2312" w:hAnsi="Times New Roman" w:cs="Times New Roman"/>
                <w:b/>
                <w:kern w:val="0"/>
              </w:rPr>
            </w:pPr>
            <w:r>
              <w:rPr>
                <w:rFonts w:ascii="Times New Roman" w:eastAsia="仿宋_GB2312" w:hAnsi="Times New Roman" w:cs="Times New Roman"/>
                <w:b/>
                <w:kern w:val="0"/>
              </w:rPr>
              <w:t>评分因素分项</w:t>
            </w: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360" w:lineRule="exact"/>
              <w:jc w:val="center"/>
              <w:rPr>
                <w:rFonts w:ascii="Times New Roman" w:eastAsia="仿宋_GB2312" w:hAnsi="Times New Roman" w:cs="Times New Roman"/>
                <w:b/>
                <w:kern w:val="0"/>
              </w:rPr>
            </w:pPr>
            <w:r>
              <w:rPr>
                <w:rFonts w:ascii="Times New Roman" w:eastAsia="仿宋_GB2312" w:hAnsi="Times New Roman" w:cs="Times New Roman"/>
                <w:b/>
                <w:kern w:val="0"/>
              </w:rPr>
              <w:t>评分标准</w:t>
            </w:r>
          </w:p>
        </w:tc>
      </w:tr>
      <w:tr w:rsidR="00294096">
        <w:trPr>
          <w:trHeight w:val="1268"/>
          <w:jc w:val="center"/>
        </w:trPr>
        <w:tc>
          <w:tcPr>
            <w:tcW w:w="121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360" w:lineRule="exact"/>
              <w:jc w:val="center"/>
              <w:rPr>
                <w:rFonts w:ascii="Times New Roman" w:eastAsia="仿宋_GB2312" w:hAnsi="Times New Roman" w:cs="Times New Roman"/>
              </w:rPr>
            </w:pPr>
            <w:r>
              <w:rPr>
                <w:rFonts w:ascii="Times New Roman" w:eastAsia="仿宋_GB2312" w:hAnsi="Times New Roman" w:cs="Times New Roman"/>
              </w:rPr>
              <w:t>价格</w:t>
            </w:r>
          </w:p>
          <w:p w:rsidR="00294096" w:rsidRDefault="00604F12">
            <w:pPr>
              <w:spacing w:line="360" w:lineRule="exact"/>
              <w:jc w:val="center"/>
              <w:rPr>
                <w:rFonts w:ascii="Times New Roman" w:eastAsia="仿宋_GB2312" w:hAnsi="Times New Roman" w:cs="Times New Roman"/>
                <w:kern w:val="0"/>
              </w:rPr>
            </w:pPr>
            <w:r>
              <w:rPr>
                <w:rFonts w:ascii="Times New Roman" w:eastAsia="仿宋_GB2312" w:hAnsi="Times New Roman" w:cs="Times New Roman"/>
              </w:rPr>
              <w:t>（</w:t>
            </w:r>
            <w:r>
              <w:rPr>
                <w:rFonts w:ascii="Times New Roman" w:eastAsia="仿宋_GB2312" w:hAnsi="Times New Roman" w:cs="Times New Roman"/>
              </w:rPr>
              <w:t>20</w:t>
            </w:r>
            <w:r>
              <w:rPr>
                <w:rFonts w:ascii="Times New Roman" w:eastAsia="仿宋_GB2312" w:hAnsi="Times New Roman" w:cs="Times New Roman"/>
              </w:rPr>
              <w:t>分）</w:t>
            </w: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满足采购文件要求且最低的参与评审的价格为评标基准价，其价格分为满分</w:t>
            </w:r>
            <w:r>
              <w:rPr>
                <w:rFonts w:ascii="Times New Roman" w:eastAsia="仿宋_GB2312" w:hAnsi="Times New Roman" w:cs="Times New Roman"/>
              </w:rPr>
              <w:t>20</w:t>
            </w:r>
            <w:r>
              <w:rPr>
                <w:rFonts w:ascii="Times New Roman" w:eastAsia="仿宋_GB2312" w:hAnsi="Times New Roman" w:cs="Times New Roman"/>
              </w:rPr>
              <w:t>分。其他投标报价得分计算公式如下：</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投标报价得分</w:t>
            </w:r>
            <w:r>
              <w:rPr>
                <w:rFonts w:ascii="Times New Roman" w:eastAsia="仿宋_GB2312" w:hAnsi="Times New Roman" w:cs="Times New Roman"/>
              </w:rPr>
              <w:t>=</w:t>
            </w:r>
            <w:r>
              <w:rPr>
                <w:rFonts w:ascii="Times New Roman" w:eastAsia="仿宋_GB2312" w:hAnsi="Times New Roman" w:cs="Times New Roman"/>
              </w:rPr>
              <w:t>（评标基准价</w:t>
            </w:r>
            <w:r>
              <w:rPr>
                <w:rFonts w:ascii="Times New Roman" w:eastAsia="仿宋_GB2312" w:hAnsi="Times New Roman" w:cs="Times New Roman"/>
              </w:rPr>
              <w:t>/</w:t>
            </w:r>
            <w:r>
              <w:rPr>
                <w:rFonts w:ascii="Times New Roman" w:eastAsia="仿宋_GB2312" w:hAnsi="Times New Roman" w:cs="Times New Roman"/>
              </w:rPr>
              <w:t>参与评审的价格）</w:t>
            </w:r>
            <w:r>
              <w:rPr>
                <w:rFonts w:ascii="Times New Roman" w:eastAsia="仿宋_GB2312" w:hAnsi="Times New Roman" w:cs="Times New Roman"/>
              </w:rPr>
              <w:t>×20</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注：</w:t>
            </w:r>
            <w:r>
              <w:rPr>
                <w:rFonts w:ascii="Times New Roman" w:eastAsia="仿宋_GB2312" w:hAnsi="Times New Roman" w:cs="Times New Roman"/>
              </w:rPr>
              <w:t>1</w:t>
            </w:r>
            <w:r>
              <w:rPr>
                <w:rFonts w:ascii="Times New Roman" w:eastAsia="仿宋_GB2312" w:hAnsi="Times New Roman" w:cs="Times New Roman" w:hint="eastAsia"/>
              </w:rPr>
              <w:t>.</w:t>
            </w:r>
            <w:r>
              <w:rPr>
                <w:rFonts w:ascii="Times New Roman" w:eastAsia="仿宋_GB2312" w:hAnsi="Times New Roman" w:cs="Times New Roman"/>
              </w:rPr>
              <w:t>投标报价超过对应最高限价的作无效标处理。</w:t>
            </w:r>
          </w:p>
          <w:p w:rsidR="00294096" w:rsidRDefault="00604F12">
            <w:pPr>
              <w:spacing w:line="440" w:lineRule="exact"/>
              <w:ind w:firstLineChars="200" w:firstLine="420"/>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hint="eastAsia"/>
              </w:rPr>
              <w:t>.</w:t>
            </w:r>
            <w:r>
              <w:rPr>
                <w:rFonts w:ascii="Times New Roman" w:eastAsia="仿宋_GB2312" w:hAnsi="Times New Roman" w:cs="Times New Roman"/>
              </w:rPr>
              <w:t>价格得分小数点后保留</w:t>
            </w:r>
            <w:r>
              <w:rPr>
                <w:rFonts w:ascii="Times New Roman" w:eastAsia="仿宋_GB2312" w:hAnsi="Times New Roman" w:cs="Times New Roman"/>
              </w:rPr>
              <w:t>2</w:t>
            </w:r>
            <w:r>
              <w:rPr>
                <w:rFonts w:ascii="Times New Roman" w:eastAsia="仿宋_GB2312" w:hAnsi="Times New Roman" w:cs="Times New Roman"/>
              </w:rPr>
              <w:t>位小数，第</w:t>
            </w:r>
            <w:r>
              <w:rPr>
                <w:rFonts w:ascii="Times New Roman" w:eastAsia="仿宋_GB2312" w:hAnsi="Times New Roman" w:cs="Times New Roman"/>
              </w:rPr>
              <w:t>3</w:t>
            </w:r>
            <w:r>
              <w:rPr>
                <w:rFonts w:ascii="Times New Roman" w:eastAsia="仿宋_GB2312" w:hAnsi="Times New Roman" w:cs="Times New Roman"/>
              </w:rPr>
              <w:t>位小数四舍五入。</w:t>
            </w:r>
          </w:p>
        </w:tc>
      </w:tr>
      <w:tr w:rsidR="00294096">
        <w:trPr>
          <w:trHeight w:val="1268"/>
          <w:jc w:val="center"/>
        </w:trPr>
        <w:tc>
          <w:tcPr>
            <w:tcW w:w="121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360" w:lineRule="exact"/>
              <w:jc w:val="center"/>
              <w:rPr>
                <w:rFonts w:ascii="Times New Roman" w:eastAsia="仿宋_GB2312" w:hAnsi="Times New Roman" w:cs="Times New Roman"/>
                <w:kern w:val="0"/>
              </w:rPr>
            </w:pPr>
            <w:r>
              <w:rPr>
                <w:rFonts w:ascii="Times New Roman" w:eastAsia="仿宋_GB2312" w:hAnsi="Times New Roman" w:cs="Times New Roman"/>
                <w:kern w:val="0"/>
              </w:rPr>
              <w:t>同类业绩</w:t>
            </w:r>
          </w:p>
          <w:p w:rsidR="00294096" w:rsidRDefault="00604F12">
            <w:pPr>
              <w:spacing w:line="360" w:lineRule="exact"/>
              <w:jc w:val="center"/>
              <w:rPr>
                <w:rFonts w:ascii="Times New Roman" w:eastAsia="仿宋_GB2312" w:hAnsi="Times New Roman" w:cs="Times New Roman"/>
                <w:kern w:val="0"/>
              </w:rPr>
            </w:pPr>
            <w:r>
              <w:rPr>
                <w:rFonts w:ascii="Times New Roman" w:eastAsia="仿宋_GB2312" w:hAnsi="Times New Roman" w:cs="Times New Roman"/>
                <w:kern w:val="0"/>
              </w:rPr>
              <w:t>（</w:t>
            </w:r>
            <w:r>
              <w:rPr>
                <w:rFonts w:ascii="Times New Roman" w:eastAsia="仿宋_GB2312" w:hAnsi="Times New Roman" w:cs="Times New Roman"/>
                <w:kern w:val="0"/>
              </w:rPr>
              <w:t>3</w:t>
            </w:r>
            <w:r>
              <w:rPr>
                <w:rFonts w:ascii="Times New Roman" w:eastAsia="仿宋_GB2312" w:hAnsi="Times New Roman" w:cs="Times New Roman"/>
                <w:kern w:val="0"/>
              </w:rPr>
              <w:t>分）</w:t>
            </w: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360" w:lineRule="exact"/>
              <w:rPr>
                <w:rFonts w:ascii="Times New Roman" w:eastAsia="仿宋_GB2312" w:hAnsi="Times New Roman" w:cs="Times New Roman"/>
              </w:rPr>
            </w:pPr>
            <w:r>
              <w:rPr>
                <w:rFonts w:ascii="Times New Roman" w:eastAsia="仿宋_GB2312" w:hAnsi="Times New Roman" w:cs="Times New Roman"/>
              </w:rPr>
              <w:t>投标人自</w:t>
            </w:r>
            <w:r>
              <w:rPr>
                <w:rFonts w:ascii="Times New Roman" w:eastAsia="仿宋_GB2312" w:hAnsi="Times New Roman" w:cs="Times New Roman"/>
              </w:rPr>
              <w:t>2022</w:t>
            </w:r>
            <w:r>
              <w:rPr>
                <w:rFonts w:ascii="Times New Roman" w:eastAsia="仿宋_GB2312" w:hAnsi="Times New Roman" w:cs="Times New Roman"/>
              </w:rPr>
              <w:t>年</w:t>
            </w:r>
            <w:r>
              <w:rPr>
                <w:rFonts w:ascii="Times New Roman" w:eastAsia="仿宋_GB2312" w:hAnsi="Times New Roman" w:cs="Times New Roman"/>
              </w:rPr>
              <w:t>1</w:t>
            </w:r>
            <w:r>
              <w:rPr>
                <w:rFonts w:ascii="Times New Roman" w:eastAsia="仿宋_GB2312" w:hAnsi="Times New Roman" w:cs="Times New Roman"/>
              </w:rPr>
              <w:t>月</w:t>
            </w:r>
            <w:r>
              <w:rPr>
                <w:rFonts w:ascii="Times New Roman" w:eastAsia="仿宋_GB2312" w:hAnsi="Times New Roman" w:cs="Times New Roman"/>
              </w:rPr>
              <w:t>1</w:t>
            </w:r>
            <w:r>
              <w:rPr>
                <w:rFonts w:ascii="Times New Roman" w:eastAsia="仿宋_GB2312" w:hAnsi="Times New Roman" w:cs="Times New Roman"/>
              </w:rPr>
              <w:t>日以来（以合同签订日期为准）承接过就业资金监管数据集成项目业绩，每提供</w:t>
            </w:r>
            <w:r>
              <w:rPr>
                <w:rFonts w:ascii="Times New Roman" w:eastAsia="仿宋_GB2312" w:hAnsi="Times New Roman" w:cs="Times New Roman"/>
              </w:rPr>
              <w:t>1</w:t>
            </w:r>
            <w:r>
              <w:rPr>
                <w:rFonts w:ascii="Times New Roman" w:eastAsia="仿宋_GB2312" w:hAnsi="Times New Roman" w:cs="Times New Roman"/>
              </w:rPr>
              <w:t>个得</w:t>
            </w:r>
            <w:r>
              <w:rPr>
                <w:rFonts w:ascii="Times New Roman" w:eastAsia="仿宋_GB2312" w:hAnsi="Times New Roman" w:cs="Times New Roman"/>
              </w:rPr>
              <w:t>1</w:t>
            </w:r>
            <w:r>
              <w:rPr>
                <w:rFonts w:ascii="Times New Roman" w:eastAsia="仿宋_GB2312" w:hAnsi="Times New Roman" w:cs="Times New Roman"/>
              </w:rPr>
              <w:t>分，最高得</w:t>
            </w:r>
            <w:r>
              <w:rPr>
                <w:rFonts w:ascii="Times New Roman" w:eastAsia="仿宋_GB2312" w:hAnsi="Times New Roman" w:cs="Times New Roman"/>
              </w:rPr>
              <w:t>3</w:t>
            </w:r>
            <w:r>
              <w:rPr>
                <w:rFonts w:ascii="Times New Roman" w:eastAsia="仿宋_GB2312" w:hAnsi="Times New Roman" w:cs="Times New Roman"/>
              </w:rPr>
              <w:t>分。</w:t>
            </w:r>
          </w:p>
          <w:p w:rsidR="00294096" w:rsidRDefault="00604F12">
            <w:pPr>
              <w:spacing w:line="360" w:lineRule="exact"/>
              <w:rPr>
                <w:rFonts w:ascii="Times New Roman" w:eastAsia="仿宋_GB2312" w:hAnsi="Times New Roman" w:cs="Times New Roman"/>
              </w:rPr>
            </w:pPr>
            <w:r>
              <w:rPr>
                <w:rFonts w:ascii="Times New Roman" w:eastAsia="仿宋_GB2312" w:hAnsi="Times New Roman" w:cs="Times New Roman"/>
              </w:rPr>
              <w:t>注：须提供业绩合同复印件加盖公章，否则不得分。</w:t>
            </w:r>
          </w:p>
        </w:tc>
      </w:tr>
      <w:tr w:rsidR="00294096">
        <w:trPr>
          <w:trHeight w:val="507"/>
          <w:jc w:val="center"/>
        </w:trPr>
        <w:tc>
          <w:tcPr>
            <w:tcW w:w="1212" w:type="dxa"/>
            <w:vMerge w:val="restart"/>
            <w:tcBorders>
              <w:top w:val="single" w:sz="4" w:space="0" w:color="auto"/>
              <w:left w:val="single" w:sz="4" w:space="0" w:color="auto"/>
              <w:bottom w:val="single" w:sz="4" w:space="0" w:color="auto"/>
              <w:right w:val="single" w:sz="4" w:space="0" w:color="auto"/>
            </w:tcBorders>
            <w:vAlign w:val="center"/>
          </w:tcPr>
          <w:p w:rsidR="00294096" w:rsidRDefault="00604F12">
            <w:pPr>
              <w:spacing w:line="360" w:lineRule="exact"/>
              <w:jc w:val="center"/>
              <w:rPr>
                <w:rFonts w:ascii="Times New Roman" w:eastAsia="仿宋_GB2312" w:hAnsi="Times New Roman" w:cs="Times New Roman"/>
                <w:kern w:val="0"/>
              </w:rPr>
            </w:pPr>
            <w:r>
              <w:rPr>
                <w:rFonts w:ascii="Times New Roman" w:eastAsia="仿宋_GB2312" w:hAnsi="Times New Roman" w:cs="Times New Roman"/>
                <w:kern w:val="0"/>
              </w:rPr>
              <w:t>企业实力</w:t>
            </w:r>
          </w:p>
          <w:p w:rsidR="00294096" w:rsidRDefault="00604F12">
            <w:pPr>
              <w:spacing w:line="360" w:lineRule="exact"/>
              <w:jc w:val="center"/>
              <w:rPr>
                <w:rFonts w:ascii="Times New Roman" w:eastAsia="仿宋_GB2312" w:hAnsi="Times New Roman" w:cs="Times New Roman"/>
                <w:kern w:val="0"/>
              </w:rPr>
            </w:pPr>
            <w:r>
              <w:rPr>
                <w:rFonts w:ascii="Times New Roman" w:eastAsia="仿宋_GB2312" w:hAnsi="Times New Roman" w:cs="Times New Roman"/>
                <w:kern w:val="0"/>
              </w:rPr>
              <w:t>（</w:t>
            </w:r>
            <w:r>
              <w:rPr>
                <w:rFonts w:ascii="Times New Roman" w:eastAsia="仿宋_GB2312" w:hAnsi="Times New Roman" w:cs="Times New Roman"/>
                <w:kern w:val="0"/>
              </w:rPr>
              <w:t>9</w:t>
            </w:r>
            <w:r>
              <w:rPr>
                <w:rFonts w:ascii="Times New Roman" w:eastAsia="仿宋_GB2312" w:hAnsi="Times New Roman" w:cs="Times New Roman"/>
                <w:kern w:val="0"/>
              </w:rPr>
              <w:t>分）</w:t>
            </w: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440" w:lineRule="exact"/>
              <w:rPr>
                <w:rFonts w:ascii="Times New Roman" w:eastAsia="仿宋_GB2312" w:hAnsi="Times New Roman" w:cs="Times New Roman"/>
                <w:b/>
                <w:lang w:bidi="ar"/>
              </w:rPr>
            </w:pPr>
            <w:r>
              <w:rPr>
                <w:rFonts w:ascii="Times New Roman" w:eastAsia="仿宋_GB2312" w:hAnsi="Times New Roman" w:cs="Times New Roman"/>
              </w:rPr>
              <w:t>（</w:t>
            </w:r>
            <w:r>
              <w:rPr>
                <w:rFonts w:ascii="Times New Roman" w:eastAsia="仿宋_GB2312" w:hAnsi="Times New Roman" w:cs="Times New Roman"/>
              </w:rPr>
              <w:t>1</w:t>
            </w:r>
            <w:r>
              <w:rPr>
                <w:rFonts w:ascii="Times New Roman" w:eastAsia="仿宋_GB2312" w:hAnsi="Times New Roman" w:cs="Times New Roman"/>
              </w:rPr>
              <w:t>）投标人具有有效的数据管理能力成熟度等级证书的得</w:t>
            </w:r>
            <w:r>
              <w:rPr>
                <w:rFonts w:ascii="Times New Roman" w:eastAsia="仿宋_GB2312" w:hAnsi="Times New Roman" w:cs="Times New Roman"/>
              </w:rPr>
              <w:t>3</w:t>
            </w:r>
            <w:r>
              <w:rPr>
                <w:rFonts w:ascii="Times New Roman" w:eastAsia="仿宋_GB2312" w:hAnsi="Times New Roman" w:cs="Times New Roman"/>
              </w:rPr>
              <w:t>分。（须提供有效证书复印件并加盖公章，否则不得分。）</w:t>
            </w:r>
          </w:p>
        </w:tc>
      </w:tr>
      <w:tr w:rsidR="00294096">
        <w:trPr>
          <w:trHeight w:val="507"/>
          <w:jc w:val="center"/>
        </w:trPr>
        <w:tc>
          <w:tcPr>
            <w:tcW w:w="1212" w:type="dxa"/>
            <w:vMerge/>
            <w:tcBorders>
              <w:top w:val="single" w:sz="4" w:space="0" w:color="auto"/>
              <w:left w:val="single" w:sz="4" w:space="0" w:color="auto"/>
              <w:bottom w:val="single" w:sz="4" w:space="0" w:color="auto"/>
              <w:right w:val="single" w:sz="4" w:space="0" w:color="auto"/>
            </w:tcBorders>
            <w:vAlign w:val="center"/>
          </w:tcPr>
          <w:p w:rsidR="00294096" w:rsidRDefault="00294096">
            <w:pPr>
              <w:widowControl/>
              <w:jc w:val="left"/>
              <w:rPr>
                <w:rFonts w:ascii="Times New Roman" w:eastAsia="仿宋_GB2312" w:hAnsi="Times New Roman" w:cs="Times New Roman"/>
                <w:kern w:val="0"/>
              </w:rPr>
            </w:pP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2</w:t>
            </w:r>
            <w:r>
              <w:rPr>
                <w:rFonts w:ascii="Times New Roman" w:eastAsia="仿宋_GB2312" w:hAnsi="Times New Roman" w:cs="Times New Roman"/>
              </w:rPr>
              <w:t>）投标人具有有效的信息安全服务资质认证证书得</w:t>
            </w:r>
            <w:r>
              <w:rPr>
                <w:rFonts w:ascii="Times New Roman" w:eastAsia="仿宋_GB2312" w:hAnsi="Times New Roman" w:cs="Times New Roman"/>
              </w:rPr>
              <w:t>3</w:t>
            </w:r>
            <w:r>
              <w:rPr>
                <w:rFonts w:ascii="Times New Roman" w:eastAsia="仿宋_GB2312" w:hAnsi="Times New Roman" w:cs="Times New Roman"/>
              </w:rPr>
              <w:t>分。（须提供有效证书复印件并加盖公章，否则不得分。）</w:t>
            </w:r>
          </w:p>
        </w:tc>
      </w:tr>
      <w:tr w:rsidR="00294096">
        <w:trPr>
          <w:trHeight w:val="507"/>
          <w:jc w:val="center"/>
        </w:trPr>
        <w:tc>
          <w:tcPr>
            <w:tcW w:w="1212" w:type="dxa"/>
            <w:vMerge/>
            <w:tcBorders>
              <w:top w:val="single" w:sz="4" w:space="0" w:color="auto"/>
              <w:left w:val="single" w:sz="4" w:space="0" w:color="auto"/>
              <w:bottom w:val="single" w:sz="4" w:space="0" w:color="auto"/>
              <w:right w:val="single" w:sz="4" w:space="0" w:color="auto"/>
            </w:tcBorders>
            <w:vAlign w:val="center"/>
          </w:tcPr>
          <w:p w:rsidR="00294096" w:rsidRDefault="00294096">
            <w:pPr>
              <w:widowControl/>
              <w:jc w:val="left"/>
              <w:rPr>
                <w:rFonts w:ascii="Times New Roman" w:eastAsia="仿宋_GB2312" w:hAnsi="Times New Roman" w:cs="Times New Roman"/>
                <w:kern w:val="0"/>
              </w:rPr>
            </w:pP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3</w:t>
            </w:r>
            <w:r>
              <w:rPr>
                <w:rFonts w:ascii="Times New Roman" w:eastAsia="仿宋_GB2312" w:hAnsi="Times New Roman" w:cs="Times New Roman"/>
              </w:rPr>
              <w:t>）投标人具有有效的信息技术服务运行维护标准</w:t>
            </w:r>
            <w:r>
              <w:rPr>
                <w:rFonts w:ascii="Times New Roman" w:eastAsia="仿宋_GB2312" w:hAnsi="Times New Roman" w:cs="Times New Roman"/>
              </w:rPr>
              <w:t>ITSS</w:t>
            </w:r>
            <w:r>
              <w:rPr>
                <w:rFonts w:ascii="Times New Roman" w:eastAsia="仿宋_GB2312" w:hAnsi="Times New Roman" w:cs="Times New Roman"/>
              </w:rPr>
              <w:t>资质证书得</w:t>
            </w:r>
            <w:r>
              <w:rPr>
                <w:rFonts w:ascii="Times New Roman" w:eastAsia="仿宋_GB2312" w:hAnsi="Times New Roman" w:cs="Times New Roman"/>
              </w:rPr>
              <w:t>3</w:t>
            </w:r>
            <w:r>
              <w:rPr>
                <w:rFonts w:ascii="Times New Roman" w:eastAsia="仿宋_GB2312" w:hAnsi="Times New Roman" w:cs="Times New Roman"/>
              </w:rPr>
              <w:t>分，</w:t>
            </w:r>
            <w:r>
              <w:rPr>
                <w:rFonts w:ascii="Times New Roman" w:eastAsia="仿宋_GB2312" w:hAnsi="Times New Roman" w:cs="Times New Roman"/>
              </w:rPr>
              <w:t>3</w:t>
            </w:r>
            <w:r>
              <w:rPr>
                <w:rFonts w:ascii="Times New Roman" w:eastAsia="仿宋_GB2312" w:hAnsi="Times New Roman" w:cs="Times New Roman"/>
              </w:rPr>
              <w:t>级及以下得</w:t>
            </w:r>
            <w:r>
              <w:rPr>
                <w:rFonts w:ascii="Times New Roman" w:eastAsia="仿宋_GB2312" w:hAnsi="Times New Roman" w:cs="Times New Roman"/>
              </w:rPr>
              <w:t>1</w:t>
            </w:r>
            <w:r>
              <w:rPr>
                <w:rFonts w:ascii="Times New Roman" w:eastAsia="仿宋_GB2312" w:hAnsi="Times New Roman" w:cs="Times New Roman"/>
              </w:rPr>
              <w:t>分。（须提供有效证书复印件并加盖公章，否则不得分。）</w:t>
            </w:r>
          </w:p>
        </w:tc>
      </w:tr>
      <w:tr w:rsidR="00294096">
        <w:trPr>
          <w:trHeight w:val="360"/>
          <w:jc w:val="center"/>
        </w:trPr>
        <w:tc>
          <w:tcPr>
            <w:tcW w:w="1212" w:type="dxa"/>
            <w:vMerge w:val="restart"/>
            <w:tcBorders>
              <w:top w:val="single" w:sz="4" w:space="0" w:color="auto"/>
              <w:left w:val="single" w:sz="4" w:space="0" w:color="auto"/>
              <w:bottom w:val="single" w:sz="4" w:space="0" w:color="auto"/>
              <w:right w:val="single" w:sz="4" w:space="0" w:color="auto"/>
            </w:tcBorders>
            <w:vAlign w:val="center"/>
          </w:tcPr>
          <w:p w:rsidR="00294096" w:rsidRDefault="00604F12">
            <w:pPr>
              <w:spacing w:line="360" w:lineRule="exact"/>
              <w:jc w:val="center"/>
              <w:rPr>
                <w:rFonts w:ascii="Times New Roman" w:eastAsia="仿宋_GB2312" w:hAnsi="Times New Roman" w:cs="Times New Roman"/>
                <w:kern w:val="0"/>
              </w:rPr>
            </w:pPr>
            <w:r>
              <w:rPr>
                <w:rFonts w:ascii="Times New Roman" w:eastAsia="仿宋_GB2312" w:hAnsi="Times New Roman" w:cs="Times New Roman"/>
                <w:kern w:val="0"/>
              </w:rPr>
              <w:t>项目团队配置</w:t>
            </w:r>
          </w:p>
          <w:p w:rsidR="00294096" w:rsidRDefault="00604F12">
            <w:pPr>
              <w:spacing w:line="360" w:lineRule="exact"/>
              <w:jc w:val="center"/>
              <w:rPr>
                <w:rFonts w:ascii="Times New Roman" w:eastAsia="仿宋_GB2312" w:hAnsi="Times New Roman" w:cs="Times New Roman"/>
                <w:kern w:val="0"/>
              </w:rPr>
            </w:pPr>
            <w:r>
              <w:rPr>
                <w:rFonts w:ascii="Times New Roman" w:eastAsia="仿宋_GB2312" w:hAnsi="Times New Roman" w:cs="Times New Roman"/>
                <w:kern w:val="0"/>
              </w:rPr>
              <w:t>（</w:t>
            </w:r>
            <w:r>
              <w:rPr>
                <w:rFonts w:ascii="Times New Roman" w:eastAsia="仿宋_GB2312" w:hAnsi="Times New Roman" w:cs="Times New Roman"/>
                <w:kern w:val="0"/>
              </w:rPr>
              <w:t>8</w:t>
            </w:r>
            <w:r>
              <w:rPr>
                <w:rFonts w:ascii="Times New Roman" w:eastAsia="仿宋_GB2312" w:hAnsi="Times New Roman" w:cs="Times New Roman"/>
                <w:kern w:val="0"/>
              </w:rPr>
              <w:t>分）</w:t>
            </w: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1</w:t>
            </w:r>
            <w:r>
              <w:rPr>
                <w:rFonts w:ascii="Times New Roman" w:eastAsia="仿宋_GB2312" w:hAnsi="Times New Roman" w:cs="Times New Roman"/>
              </w:rPr>
              <w:t>）项目负责人（</w:t>
            </w:r>
            <w:r>
              <w:rPr>
                <w:rFonts w:ascii="Times New Roman" w:eastAsia="仿宋_GB2312" w:hAnsi="Times New Roman" w:cs="Times New Roman"/>
              </w:rPr>
              <w:t>3</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项目负责人具有信息系统项目管理师证书的得</w:t>
            </w:r>
            <w:r>
              <w:rPr>
                <w:rFonts w:ascii="Times New Roman" w:eastAsia="仿宋_GB2312" w:hAnsi="Times New Roman" w:cs="Times New Roman"/>
              </w:rPr>
              <w:t>3</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注：须提供有效期内证书复印件、相关证明材料复印件及投标截止</w:t>
            </w:r>
            <w:proofErr w:type="gramStart"/>
            <w:r>
              <w:rPr>
                <w:rFonts w:ascii="Times New Roman" w:eastAsia="仿宋_GB2312" w:hAnsi="Times New Roman" w:cs="Times New Roman"/>
              </w:rPr>
              <w:t>日前半</w:t>
            </w:r>
            <w:proofErr w:type="gramEnd"/>
            <w:r>
              <w:rPr>
                <w:rFonts w:ascii="Times New Roman" w:eastAsia="仿宋_GB2312" w:hAnsi="Times New Roman" w:cs="Times New Roman"/>
              </w:rPr>
              <w:t>年内的社保缴费证明复印件加盖公章，否则不得分。</w:t>
            </w:r>
          </w:p>
        </w:tc>
      </w:tr>
      <w:tr w:rsidR="00294096">
        <w:trPr>
          <w:trHeight w:val="360"/>
          <w:jc w:val="center"/>
        </w:trPr>
        <w:tc>
          <w:tcPr>
            <w:tcW w:w="1212" w:type="dxa"/>
            <w:vMerge/>
            <w:tcBorders>
              <w:top w:val="single" w:sz="4" w:space="0" w:color="auto"/>
              <w:left w:val="single" w:sz="4" w:space="0" w:color="auto"/>
              <w:bottom w:val="single" w:sz="4" w:space="0" w:color="auto"/>
              <w:right w:val="single" w:sz="4" w:space="0" w:color="auto"/>
            </w:tcBorders>
            <w:vAlign w:val="center"/>
          </w:tcPr>
          <w:p w:rsidR="00294096" w:rsidRDefault="00294096">
            <w:pPr>
              <w:widowControl/>
              <w:jc w:val="left"/>
              <w:rPr>
                <w:rFonts w:ascii="Times New Roman" w:eastAsia="仿宋_GB2312" w:hAnsi="Times New Roman" w:cs="Times New Roman"/>
                <w:kern w:val="0"/>
              </w:rPr>
            </w:pP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2</w:t>
            </w:r>
            <w:r>
              <w:rPr>
                <w:rFonts w:ascii="Times New Roman" w:eastAsia="仿宋_GB2312" w:hAnsi="Times New Roman" w:cs="Times New Roman"/>
              </w:rPr>
              <w:t>）技术负责人（</w:t>
            </w:r>
            <w:r>
              <w:rPr>
                <w:rFonts w:ascii="Times New Roman" w:eastAsia="仿宋_GB2312" w:hAnsi="Times New Roman" w:cs="Times New Roman"/>
              </w:rPr>
              <w:t>3</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技术负责人具有系统集成项目管理工程师证书的得</w:t>
            </w:r>
            <w:r>
              <w:rPr>
                <w:rFonts w:ascii="Times New Roman" w:eastAsia="仿宋_GB2312" w:hAnsi="Times New Roman" w:cs="Times New Roman"/>
              </w:rPr>
              <w:t>3</w:t>
            </w:r>
            <w:r>
              <w:rPr>
                <w:rFonts w:ascii="Times New Roman" w:eastAsia="仿宋_GB2312" w:hAnsi="Times New Roman" w:cs="Times New Roman"/>
              </w:rPr>
              <w:t>分。</w:t>
            </w:r>
          </w:p>
          <w:p w:rsidR="00294096" w:rsidRDefault="00604F12">
            <w:pPr>
              <w:spacing w:line="440" w:lineRule="exact"/>
              <w:rPr>
                <w:rFonts w:ascii="Times New Roman" w:eastAsia="宋体" w:hAnsi="Times New Roman" w:cs="Times New Roman"/>
                <w:szCs w:val="20"/>
              </w:rPr>
            </w:pPr>
            <w:r>
              <w:rPr>
                <w:rFonts w:ascii="Times New Roman" w:eastAsia="仿宋_GB2312" w:hAnsi="Times New Roman" w:cs="Times New Roman"/>
              </w:rPr>
              <w:t>注：须提供有效期内证书复印件、相关证明材料复印件及投标截止</w:t>
            </w:r>
            <w:proofErr w:type="gramStart"/>
            <w:r>
              <w:rPr>
                <w:rFonts w:ascii="Times New Roman" w:eastAsia="仿宋_GB2312" w:hAnsi="Times New Roman" w:cs="Times New Roman"/>
              </w:rPr>
              <w:t>日前半</w:t>
            </w:r>
            <w:proofErr w:type="gramEnd"/>
            <w:r>
              <w:rPr>
                <w:rFonts w:ascii="Times New Roman" w:eastAsia="仿宋_GB2312" w:hAnsi="Times New Roman" w:cs="Times New Roman"/>
              </w:rPr>
              <w:t>年内的社保缴费证明复印件加盖公章，否则不得分。</w:t>
            </w:r>
          </w:p>
        </w:tc>
      </w:tr>
      <w:tr w:rsidR="00294096">
        <w:trPr>
          <w:trHeight w:val="360"/>
          <w:jc w:val="center"/>
        </w:trPr>
        <w:tc>
          <w:tcPr>
            <w:tcW w:w="1212" w:type="dxa"/>
            <w:vMerge/>
            <w:tcBorders>
              <w:top w:val="single" w:sz="4" w:space="0" w:color="auto"/>
              <w:left w:val="single" w:sz="4" w:space="0" w:color="auto"/>
              <w:bottom w:val="single" w:sz="4" w:space="0" w:color="auto"/>
              <w:right w:val="single" w:sz="4" w:space="0" w:color="auto"/>
            </w:tcBorders>
            <w:vAlign w:val="center"/>
          </w:tcPr>
          <w:p w:rsidR="00294096" w:rsidRDefault="00294096">
            <w:pPr>
              <w:widowControl/>
              <w:jc w:val="left"/>
              <w:rPr>
                <w:rFonts w:ascii="Times New Roman" w:eastAsia="仿宋_GB2312" w:hAnsi="Times New Roman" w:cs="Times New Roman"/>
                <w:kern w:val="0"/>
              </w:rPr>
            </w:pP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3</w:t>
            </w:r>
            <w:r>
              <w:rPr>
                <w:rFonts w:ascii="Times New Roman" w:eastAsia="仿宋_GB2312" w:hAnsi="Times New Roman" w:cs="Times New Roman"/>
              </w:rPr>
              <w:t>）项目组其他成员（</w:t>
            </w:r>
            <w:r>
              <w:rPr>
                <w:rFonts w:ascii="Times New Roman" w:eastAsia="仿宋_GB2312" w:hAnsi="Times New Roman" w:cs="Times New Roman"/>
              </w:rPr>
              <w:t>2</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项目组成员（</w:t>
            </w:r>
            <w:proofErr w:type="gramStart"/>
            <w:r>
              <w:rPr>
                <w:rFonts w:ascii="Times New Roman" w:eastAsia="仿宋_GB2312" w:hAnsi="Times New Roman" w:cs="Times New Roman"/>
              </w:rPr>
              <w:t>除项目</w:t>
            </w:r>
            <w:proofErr w:type="gramEnd"/>
            <w:r>
              <w:rPr>
                <w:rFonts w:ascii="Times New Roman" w:eastAsia="仿宋_GB2312" w:hAnsi="Times New Roman" w:cs="Times New Roman"/>
              </w:rPr>
              <w:t>负责人、技术负责人外）具有数据库管理工程师证书的，得</w:t>
            </w:r>
            <w:r>
              <w:rPr>
                <w:rFonts w:ascii="Times New Roman" w:eastAsia="仿宋_GB2312" w:hAnsi="Times New Roman" w:cs="Times New Roman"/>
              </w:rPr>
              <w:t>2</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注：须提供有效期内证书复印件及投标截止</w:t>
            </w:r>
            <w:proofErr w:type="gramStart"/>
            <w:r>
              <w:rPr>
                <w:rFonts w:ascii="Times New Roman" w:eastAsia="仿宋_GB2312" w:hAnsi="Times New Roman" w:cs="Times New Roman"/>
              </w:rPr>
              <w:t>日前半</w:t>
            </w:r>
            <w:proofErr w:type="gramEnd"/>
            <w:r>
              <w:rPr>
                <w:rFonts w:ascii="Times New Roman" w:eastAsia="仿宋_GB2312" w:hAnsi="Times New Roman" w:cs="Times New Roman"/>
              </w:rPr>
              <w:t>年内的社保缴费证明复印件加</w:t>
            </w:r>
            <w:r>
              <w:rPr>
                <w:rFonts w:ascii="Times New Roman" w:eastAsia="仿宋_GB2312" w:hAnsi="Times New Roman" w:cs="Times New Roman"/>
              </w:rPr>
              <w:lastRenderedPageBreak/>
              <w:t>盖公章，否则不得分。</w:t>
            </w:r>
          </w:p>
        </w:tc>
      </w:tr>
      <w:tr w:rsidR="00294096">
        <w:trPr>
          <w:trHeight w:val="558"/>
          <w:jc w:val="center"/>
        </w:trPr>
        <w:tc>
          <w:tcPr>
            <w:tcW w:w="1212" w:type="dxa"/>
            <w:vMerge w:val="restart"/>
            <w:tcBorders>
              <w:top w:val="single" w:sz="4" w:space="0" w:color="auto"/>
              <w:left w:val="single" w:sz="4" w:space="0" w:color="auto"/>
              <w:right w:val="single" w:sz="4" w:space="0" w:color="auto"/>
            </w:tcBorders>
            <w:vAlign w:val="center"/>
          </w:tcPr>
          <w:p w:rsidR="00294096" w:rsidRDefault="00604F12">
            <w:pPr>
              <w:spacing w:line="360" w:lineRule="exact"/>
              <w:jc w:val="center"/>
              <w:rPr>
                <w:rFonts w:ascii="Times New Roman" w:eastAsia="仿宋_GB2312" w:hAnsi="Times New Roman" w:cs="Times New Roman"/>
              </w:rPr>
            </w:pPr>
            <w:r>
              <w:rPr>
                <w:rFonts w:ascii="Times New Roman" w:eastAsia="仿宋_GB2312" w:hAnsi="Times New Roman" w:cs="Times New Roman"/>
              </w:rPr>
              <w:lastRenderedPageBreak/>
              <w:t>项目实施方案</w:t>
            </w:r>
          </w:p>
          <w:p w:rsidR="00294096" w:rsidRDefault="00604F12">
            <w:pPr>
              <w:spacing w:line="360" w:lineRule="exact"/>
              <w:jc w:val="center"/>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20</w:t>
            </w:r>
            <w:r>
              <w:rPr>
                <w:rFonts w:ascii="Times New Roman" w:eastAsia="仿宋_GB2312" w:hAnsi="Times New Roman" w:cs="Times New Roman"/>
              </w:rPr>
              <w:t>分）</w:t>
            </w: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根据投标人对本项目整体需求的理解程度，以及对数据分析平台、就业专项资金监督数据平台的熟悉情况，进行综合比较打分。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①</w:t>
            </w:r>
            <w:r>
              <w:rPr>
                <w:rFonts w:ascii="Times New Roman" w:eastAsia="仿宋_GB2312" w:hAnsi="Times New Roman" w:cs="Times New Roman"/>
              </w:rPr>
              <w:t>需求理解深刻、分析层次清晰、思路明确得</w:t>
            </w:r>
            <w:r>
              <w:rPr>
                <w:rFonts w:ascii="Times New Roman" w:eastAsia="仿宋_GB2312" w:hAnsi="Times New Roman" w:cs="Times New Roman"/>
              </w:rPr>
              <w:t>6-8</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②</w:t>
            </w:r>
            <w:r>
              <w:rPr>
                <w:rFonts w:ascii="Times New Roman" w:eastAsia="仿宋_GB2312" w:hAnsi="Times New Roman" w:cs="Times New Roman"/>
              </w:rPr>
              <w:t>需求理解一般、分析层次基本清晰、思路较明确得</w:t>
            </w:r>
            <w:r>
              <w:rPr>
                <w:rFonts w:ascii="Times New Roman" w:eastAsia="仿宋_GB2312" w:hAnsi="Times New Roman" w:cs="Times New Roman"/>
              </w:rPr>
              <w:t>2-5</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③</w:t>
            </w:r>
            <w:r>
              <w:rPr>
                <w:rFonts w:ascii="Times New Roman" w:eastAsia="仿宋_GB2312" w:hAnsi="Times New Roman" w:cs="Times New Roman"/>
              </w:rPr>
              <w:t>需求理解欠合理、针对性较差或未提供的得</w:t>
            </w:r>
            <w:r>
              <w:rPr>
                <w:rFonts w:ascii="Times New Roman" w:eastAsia="仿宋_GB2312" w:hAnsi="Times New Roman" w:cs="Times New Roman"/>
              </w:rPr>
              <w:t>0-1</w:t>
            </w:r>
            <w:r>
              <w:rPr>
                <w:rFonts w:ascii="Times New Roman" w:eastAsia="仿宋_GB2312" w:hAnsi="Times New Roman" w:cs="Times New Roman"/>
              </w:rPr>
              <w:t>分。</w:t>
            </w:r>
          </w:p>
        </w:tc>
      </w:tr>
      <w:tr w:rsidR="00294096">
        <w:trPr>
          <w:trHeight w:val="558"/>
          <w:jc w:val="center"/>
        </w:trPr>
        <w:tc>
          <w:tcPr>
            <w:tcW w:w="1212" w:type="dxa"/>
            <w:vMerge/>
            <w:tcBorders>
              <w:left w:val="single" w:sz="4" w:space="0" w:color="auto"/>
              <w:right w:val="single" w:sz="4" w:space="0" w:color="auto"/>
            </w:tcBorders>
            <w:vAlign w:val="center"/>
          </w:tcPr>
          <w:p w:rsidR="00294096" w:rsidRDefault="00294096">
            <w:pPr>
              <w:spacing w:line="360" w:lineRule="exact"/>
              <w:jc w:val="center"/>
              <w:rPr>
                <w:rFonts w:ascii="Times New Roman" w:eastAsia="仿宋_GB2312" w:hAnsi="Times New Roman" w:cs="Times New Roman"/>
              </w:rPr>
            </w:pP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根据是否完整覆盖采购文件要求的财务支付数据、退票数据、</w:t>
            </w:r>
            <w:proofErr w:type="gramStart"/>
            <w:r>
              <w:rPr>
                <w:rFonts w:ascii="Times New Roman" w:eastAsia="仿宋_GB2312" w:hAnsi="Times New Roman" w:cs="Times New Roman"/>
              </w:rPr>
              <w:t>业务台</w:t>
            </w:r>
            <w:proofErr w:type="gramEnd"/>
            <w:r>
              <w:rPr>
                <w:rFonts w:ascii="Times New Roman" w:eastAsia="仿宋_GB2312" w:hAnsi="Times New Roman" w:cs="Times New Roman"/>
              </w:rPr>
              <w:t>账数据、人员就业数据等就业专项资金监督数据集成服务，对提供解决方案的合理性进行综合比较打分。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①</w:t>
            </w:r>
            <w:r>
              <w:rPr>
                <w:rFonts w:ascii="Times New Roman" w:eastAsia="仿宋_GB2312" w:hAnsi="Times New Roman" w:cs="Times New Roman"/>
              </w:rPr>
              <w:t>方案完整、科学、合理、全面、内容详实且具有可行性的得</w:t>
            </w:r>
            <w:r>
              <w:rPr>
                <w:rFonts w:ascii="Times New Roman" w:eastAsia="仿宋_GB2312" w:hAnsi="Times New Roman" w:cs="Times New Roman"/>
              </w:rPr>
              <w:t>9-12</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②</w:t>
            </w:r>
            <w:r>
              <w:rPr>
                <w:rFonts w:ascii="Times New Roman" w:eastAsia="仿宋_GB2312" w:hAnsi="Times New Roman" w:cs="Times New Roman"/>
              </w:rPr>
              <w:t>方案较为完整、较为合理但有微小缺陷、内容较为详尽且具有可行性的得</w:t>
            </w:r>
            <w:r>
              <w:rPr>
                <w:rFonts w:ascii="Times New Roman" w:eastAsia="仿宋_GB2312" w:hAnsi="Times New Roman" w:cs="Times New Roman"/>
              </w:rPr>
              <w:t>5-8</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③</w:t>
            </w:r>
            <w:r>
              <w:rPr>
                <w:rFonts w:ascii="Times New Roman" w:eastAsia="仿宋_GB2312" w:hAnsi="Times New Roman" w:cs="Times New Roman"/>
              </w:rPr>
              <w:t>方案缺略、片面、或较大缺陷，可行性的一般的得</w:t>
            </w:r>
            <w:r>
              <w:rPr>
                <w:rFonts w:ascii="Times New Roman" w:eastAsia="仿宋_GB2312" w:hAnsi="Times New Roman" w:cs="Times New Roman"/>
              </w:rPr>
              <w:t>2-4</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④</w:t>
            </w:r>
            <w:r>
              <w:rPr>
                <w:rFonts w:ascii="Times New Roman" w:eastAsia="仿宋_GB2312" w:hAnsi="Times New Roman" w:cs="Times New Roman"/>
              </w:rPr>
              <w:t>方案差或未提供相应内容的得</w:t>
            </w:r>
            <w:r>
              <w:rPr>
                <w:rFonts w:ascii="Times New Roman" w:eastAsia="仿宋_GB2312" w:hAnsi="Times New Roman" w:cs="Times New Roman"/>
              </w:rPr>
              <w:t xml:space="preserve"> 0-2</w:t>
            </w:r>
            <w:r>
              <w:rPr>
                <w:rFonts w:ascii="Times New Roman" w:eastAsia="仿宋_GB2312" w:hAnsi="Times New Roman" w:cs="Times New Roman"/>
              </w:rPr>
              <w:t>分。</w:t>
            </w:r>
          </w:p>
        </w:tc>
      </w:tr>
      <w:tr w:rsidR="00294096">
        <w:trPr>
          <w:trHeight w:val="222"/>
          <w:jc w:val="center"/>
        </w:trPr>
        <w:tc>
          <w:tcPr>
            <w:tcW w:w="121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360" w:lineRule="exact"/>
              <w:jc w:val="center"/>
              <w:rPr>
                <w:rFonts w:ascii="Times New Roman" w:eastAsia="仿宋_GB2312" w:hAnsi="Times New Roman" w:cs="Times New Roman"/>
              </w:rPr>
            </w:pPr>
            <w:r>
              <w:rPr>
                <w:rFonts w:ascii="Times New Roman" w:eastAsia="仿宋_GB2312" w:hAnsi="Times New Roman" w:cs="Times New Roman"/>
              </w:rPr>
              <w:t>信息安全保障方案</w:t>
            </w:r>
          </w:p>
          <w:p w:rsidR="00294096" w:rsidRDefault="00604F12">
            <w:pPr>
              <w:spacing w:line="360" w:lineRule="exact"/>
              <w:jc w:val="center"/>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8</w:t>
            </w:r>
            <w:r>
              <w:rPr>
                <w:rFonts w:ascii="Times New Roman" w:eastAsia="仿宋_GB2312" w:hAnsi="Times New Roman" w:cs="Times New Roman"/>
              </w:rPr>
              <w:t>分）</w:t>
            </w: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440" w:lineRule="exact"/>
              <w:rPr>
                <w:rFonts w:ascii="Times New Roman" w:eastAsia="仿宋_GB2312" w:hAnsi="Times New Roman" w:cs="Times New Roman"/>
              </w:rPr>
            </w:pPr>
            <w:bookmarkStart w:id="6" w:name="OLE_LINK29"/>
            <w:bookmarkStart w:id="7" w:name="OLE_LINK28"/>
            <w:r>
              <w:rPr>
                <w:rFonts w:ascii="Times New Roman" w:eastAsia="仿宋_GB2312" w:hAnsi="Times New Roman" w:cs="Times New Roman"/>
              </w:rPr>
              <w:t>根据投标人提供</w:t>
            </w:r>
            <w:bookmarkEnd w:id="6"/>
            <w:bookmarkEnd w:id="7"/>
            <w:r>
              <w:rPr>
                <w:rFonts w:ascii="Times New Roman" w:eastAsia="仿宋_GB2312" w:hAnsi="Times New Roman" w:cs="Times New Roman"/>
              </w:rPr>
              <w:t>的信息安全保障，包含但不限于软件安全设计、安全管理制度等方面，进行综合评议。</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①</w:t>
            </w:r>
            <w:r>
              <w:rPr>
                <w:rFonts w:ascii="Times New Roman" w:eastAsia="仿宋_GB2312" w:hAnsi="Times New Roman" w:cs="Times New Roman"/>
              </w:rPr>
              <w:t>信息安全保障方案详实全面，可行性强、合理性强的，得</w:t>
            </w:r>
            <w:r>
              <w:rPr>
                <w:rFonts w:ascii="Times New Roman" w:eastAsia="仿宋_GB2312" w:hAnsi="Times New Roman" w:cs="Times New Roman"/>
              </w:rPr>
              <w:t>6-8</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②</w:t>
            </w:r>
            <w:r>
              <w:rPr>
                <w:rFonts w:ascii="Times New Roman" w:eastAsia="仿宋_GB2312" w:hAnsi="Times New Roman" w:cs="Times New Roman"/>
              </w:rPr>
              <w:t>信息安全保障方案较为详细，方案较为可行与合理的，得</w:t>
            </w:r>
            <w:r>
              <w:rPr>
                <w:rFonts w:ascii="Times New Roman" w:eastAsia="仿宋_GB2312" w:hAnsi="Times New Roman" w:cs="Times New Roman"/>
              </w:rPr>
              <w:t>2-5</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③</w:t>
            </w:r>
            <w:r>
              <w:rPr>
                <w:rFonts w:ascii="Times New Roman" w:eastAsia="仿宋_GB2312" w:hAnsi="Times New Roman" w:cs="Times New Roman"/>
              </w:rPr>
              <w:t>信息安全保障方案欠合理、针对性较差或未提供该方案得</w:t>
            </w:r>
            <w:r>
              <w:rPr>
                <w:rFonts w:ascii="Times New Roman" w:eastAsia="仿宋_GB2312" w:hAnsi="Times New Roman" w:cs="Times New Roman"/>
              </w:rPr>
              <w:t xml:space="preserve"> 0-1</w:t>
            </w:r>
            <w:r>
              <w:rPr>
                <w:rFonts w:ascii="Times New Roman" w:eastAsia="仿宋_GB2312" w:hAnsi="Times New Roman" w:cs="Times New Roman"/>
              </w:rPr>
              <w:t>分。</w:t>
            </w:r>
          </w:p>
        </w:tc>
      </w:tr>
      <w:tr w:rsidR="00294096">
        <w:trPr>
          <w:trHeight w:val="222"/>
          <w:jc w:val="center"/>
        </w:trPr>
        <w:tc>
          <w:tcPr>
            <w:tcW w:w="121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360" w:lineRule="exact"/>
              <w:jc w:val="center"/>
              <w:rPr>
                <w:rFonts w:ascii="Times New Roman" w:eastAsia="仿宋_GB2312" w:hAnsi="Times New Roman" w:cs="Times New Roman"/>
              </w:rPr>
            </w:pPr>
            <w:r>
              <w:rPr>
                <w:rFonts w:ascii="Times New Roman" w:eastAsia="仿宋_GB2312" w:hAnsi="Times New Roman" w:cs="Times New Roman"/>
              </w:rPr>
              <w:t>保密方案</w:t>
            </w:r>
          </w:p>
          <w:p w:rsidR="00294096" w:rsidRDefault="00604F12">
            <w:pPr>
              <w:spacing w:line="360" w:lineRule="exact"/>
              <w:jc w:val="center"/>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8</w:t>
            </w:r>
            <w:r>
              <w:rPr>
                <w:rFonts w:ascii="Times New Roman" w:eastAsia="仿宋_GB2312" w:hAnsi="Times New Roman" w:cs="Times New Roman"/>
              </w:rPr>
              <w:t>分）</w:t>
            </w: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根据投标人提供的保密方案，包括但不限于保密管理和人员管理制度等方面，进行综合评议。</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①</w:t>
            </w:r>
            <w:r>
              <w:rPr>
                <w:rFonts w:ascii="Times New Roman" w:eastAsia="仿宋_GB2312" w:hAnsi="Times New Roman" w:cs="Times New Roman"/>
              </w:rPr>
              <w:t>保密方案科学合理且针对性强的，得</w:t>
            </w:r>
            <w:r>
              <w:rPr>
                <w:rFonts w:ascii="Times New Roman" w:eastAsia="仿宋_GB2312" w:hAnsi="Times New Roman" w:cs="Times New Roman"/>
              </w:rPr>
              <w:t>6-8</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②</w:t>
            </w:r>
            <w:r>
              <w:rPr>
                <w:rFonts w:ascii="Times New Roman" w:eastAsia="仿宋_GB2312" w:hAnsi="Times New Roman" w:cs="Times New Roman"/>
              </w:rPr>
              <w:t>保密方案较科学合理且针对性较强的，得</w:t>
            </w:r>
            <w:r>
              <w:rPr>
                <w:rFonts w:ascii="Times New Roman" w:eastAsia="仿宋_GB2312" w:hAnsi="Times New Roman" w:cs="Times New Roman"/>
              </w:rPr>
              <w:t>2-5</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③</w:t>
            </w:r>
            <w:r>
              <w:rPr>
                <w:rFonts w:ascii="Times New Roman" w:eastAsia="仿宋_GB2312" w:hAnsi="Times New Roman" w:cs="Times New Roman"/>
              </w:rPr>
              <w:t>保密方案欠合理、针对性较差或未提供该方案得</w:t>
            </w:r>
            <w:r>
              <w:rPr>
                <w:rFonts w:ascii="Times New Roman" w:eastAsia="仿宋_GB2312" w:hAnsi="Times New Roman" w:cs="Times New Roman"/>
              </w:rPr>
              <w:t xml:space="preserve"> 0-1</w:t>
            </w:r>
            <w:r>
              <w:rPr>
                <w:rFonts w:ascii="Times New Roman" w:eastAsia="仿宋_GB2312" w:hAnsi="Times New Roman" w:cs="Times New Roman"/>
              </w:rPr>
              <w:t>分。</w:t>
            </w:r>
          </w:p>
        </w:tc>
      </w:tr>
      <w:tr w:rsidR="00294096">
        <w:trPr>
          <w:trHeight w:val="222"/>
          <w:jc w:val="center"/>
        </w:trPr>
        <w:tc>
          <w:tcPr>
            <w:tcW w:w="121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360" w:lineRule="exact"/>
              <w:jc w:val="center"/>
              <w:rPr>
                <w:rFonts w:ascii="Times New Roman" w:eastAsia="仿宋_GB2312" w:hAnsi="Times New Roman" w:cs="Times New Roman"/>
              </w:rPr>
            </w:pPr>
            <w:r>
              <w:rPr>
                <w:rFonts w:ascii="Times New Roman" w:eastAsia="仿宋_GB2312" w:hAnsi="Times New Roman" w:cs="Times New Roman"/>
              </w:rPr>
              <w:t>项目管理方案</w:t>
            </w:r>
          </w:p>
          <w:p w:rsidR="00294096" w:rsidRDefault="00604F12">
            <w:pPr>
              <w:spacing w:line="360" w:lineRule="exact"/>
              <w:jc w:val="center"/>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10</w:t>
            </w:r>
            <w:r>
              <w:rPr>
                <w:rFonts w:ascii="Times New Roman" w:eastAsia="仿宋_GB2312" w:hAnsi="Times New Roman" w:cs="Times New Roman"/>
              </w:rPr>
              <w:t>分）</w:t>
            </w: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根据投标人提供的项目管理方案，包括但不限于进度控制、质量保证、范围控制、配置管理、文档范本、风险控制等方面，进行综合评议。</w:t>
            </w:r>
          </w:p>
          <w:p w:rsidR="00294096" w:rsidRDefault="00604F12">
            <w:pPr>
              <w:pStyle w:val="ac"/>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①</w:t>
            </w:r>
            <w:r>
              <w:rPr>
                <w:rFonts w:ascii="Times New Roman" w:eastAsia="仿宋_GB2312" w:hAnsi="Times New Roman" w:cs="Times New Roman"/>
              </w:rPr>
              <w:t>项目管理方案完整、可行性强、合理性强的，得</w:t>
            </w:r>
            <w:r>
              <w:rPr>
                <w:rFonts w:ascii="Times New Roman" w:eastAsia="仿宋_GB2312" w:hAnsi="Times New Roman" w:cs="Times New Roman"/>
              </w:rPr>
              <w:t>8-10</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②</w:t>
            </w:r>
            <w:r>
              <w:rPr>
                <w:rFonts w:ascii="Times New Roman" w:eastAsia="仿宋_GB2312" w:hAnsi="Times New Roman" w:cs="Times New Roman"/>
              </w:rPr>
              <w:t>项目管理方案较为完整，较为可行与合理的，得</w:t>
            </w:r>
            <w:r>
              <w:rPr>
                <w:rFonts w:ascii="Times New Roman" w:eastAsia="仿宋_GB2312" w:hAnsi="Times New Roman" w:cs="Times New Roman"/>
              </w:rPr>
              <w:t>3-7</w:t>
            </w:r>
            <w:r>
              <w:rPr>
                <w:rFonts w:ascii="Times New Roman" w:eastAsia="仿宋_GB2312" w:hAnsi="Times New Roman" w:cs="Times New Roman"/>
              </w:rPr>
              <w:t>分；</w:t>
            </w:r>
          </w:p>
          <w:p w:rsidR="00294096" w:rsidRDefault="00604F12">
            <w:pPr>
              <w:pStyle w:val="ac"/>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③</w:t>
            </w:r>
            <w:r>
              <w:rPr>
                <w:rFonts w:ascii="Times New Roman" w:eastAsia="仿宋_GB2312" w:hAnsi="Times New Roman" w:cs="Times New Roman"/>
              </w:rPr>
              <w:t>项目管理方案欠合理、针对性较差或未提供该方案得</w:t>
            </w:r>
            <w:r>
              <w:rPr>
                <w:rFonts w:ascii="Times New Roman" w:eastAsia="仿宋_GB2312" w:hAnsi="Times New Roman" w:cs="Times New Roman"/>
              </w:rPr>
              <w:t xml:space="preserve"> 0-2</w:t>
            </w:r>
            <w:r>
              <w:rPr>
                <w:rFonts w:ascii="Times New Roman" w:eastAsia="仿宋_GB2312" w:hAnsi="Times New Roman" w:cs="Times New Roman"/>
              </w:rPr>
              <w:t>分。</w:t>
            </w:r>
          </w:p>
        </w:tc>
      </w:tr>
      <w:tr w:rsidR="00294096">
        <w:trPr>
          <w:trHeight w:val="563"/>
          <w:jc w:val="center"/>
        </w:trPr>
        <w:tc>
          <w:tcPr>
            <w:tcW w:w="121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360" w:lineRule="exact"/>
              <w:jc w:val="center"/>
              <w:rPr>
                <w:rFonts w:ascii="Times New Roman" w:eastAsia="仿宋_GB2312" w:hAnsi="Times New Roman" w:cs="Times New Roman"/>
              </w:rPr>
            </w:pPr>
            <w:r>
              <w:rPr>
                <w:rFonts w:ascii="Times New Roman" w:eastAsia="仿宋_GB2312" w:hAnsi="Times New Roman" w:cs="Times New Roman"/>
              </w:rPr>
              <w:t>服务保障方案</w:t>
            </w:r>
          </w:p>
          <w:p w:rsidR="00294096" w:rsidRDefault="00604F12">
            <w:pPr>
              <w:spacing w:line="360" w:lineRule="exact"/>
              <w:jc w:val="center"/>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8</w:t>
            </w:r>
            <w:r>
              <w:rPr>
                <w:rFonts w:ascii="Times New Roman" w:eastAsia="仿宋_GB2312" w:hAnsi="Times New Roman" w:cs="Times New Roman"/>
              </w:rPr>
              <w:t>分）</w:t>
            </w: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根据投标人提供服务保障和应急保障方案</w:t>
            </w:r>
            <w:r>
              <w:rPr>
                <w:rFonts w:ascii="Times New Roman" w:eastAsia="仿宋_GB2312" w:hAnsi="Times New Roman" w:cs="Times New Roman"/>
              </w:rPr>
              <w:t>,</w:t>
            </w:r>
            <w:r>
              <w:rPr>
                <w:rFonts w:ascii="Times New Roman" w:eastAsia="仿宋_GB2312" w:hAnsi="Times New Roman" w:cs="Times New Roman"/>
              </w:rPr>
              <w:t>包括但不限于服务内容、服务方式、服务流程、服务体系等方面，以及对项目实施期间可能产生的突发事件、应急事件</w:t>
            </w:r>
            <w:r>
              <w:rPr>
                <w:rFonts w:ascii="Times New Roman" w:eastAsia="仿宋_GB2312" w:hAnsi="Times New Roman" w:cs="Times New Roman"/>
              </w:rPr>
              <w:lastRenderedPageBreak/>
              <w:t>进行梳理，并提出应对、预防或解决措施等内容，进行综合评议。</w:t>
            </w:r>
          </w:p>
          <w:p w:rsidR="00294096" w:rsidRDefault="00604F12">
            <w:pPr>
              <w:pStyle w:val="ac"/>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①</w:t>
            </w:r>
            <w:r>
              <w:rPr>
                <w:rFonts w:ascii="Times New Roman" w:eastAsia="仿宋_GB2312" w:hAnsi="Times New Roman" w:cs="Times New Roman"/>
              </w:rPr>
              <w:t>服务方案完整、针对性强的，得</w:t>
            </w:r>
            <w:r>
              <w:rPr>
                <w:rFonts w:ascii="Times New Roman" w:eastAsia="仿宋_GB2312" w:hAnsi="Times New Roman" w:cs="Times New Roman"/>
              </w:rPr>
              <w:t>6-8</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②</w:t>
            </w:r>
            <w:r>
              <w:rPr>
                <w:rFonts w:ascii="Times New Roman" w:eastAsia="仿宋_GB2312" w:hAnsi="Times New Roman" w:cs="Times New Roman"/>
              </w:rPr>
              <w:t>服务方案较为完整，具有一定针对性的，得</w:t>
            </w:r>
            <w:r>
              <w:rPr>
                <w:rFonts w:ascii="Times New Roman" w:eastAsia="仿宋_GB2312" w:hAnsi="Times New Roman" w:cs="Times New Roman"/>
              </w:rPr>
              <w:t>2-5</w:t>
            </w:r>
            <w:r>
              <w:rPr>
                <w:rFonts w:ascii="Times New Roman" w:eastAsia="仿宋_GB2312" w:hAnsi="Times New Roman" w:cs="Times New Roman"/>
              </w:rPr>
              <w:t>分；</w:t>
            </w:r>
          </w:p>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③</w:t>
            </w:r>
            <w:r>
              <w:rPr>
                <w:rFonts w:ascii="Times New Roman" w:eastAsia="仿宋_GB2312" w:hAnsi="Times New Roman" w:cs="Times New Roman"/>
              </w:rPr>
              <w:t>服务方案欠合理、针对性较差或未提供该方案得</w:t>
            </w:r>
            <w:r>
              <w:rPr>
                <w:rFonts w:ascii="Times New Roman" w:eastAsia="仿宋_GB2312" w:hAnsi="Times New Roman" w:cs="Times New Roman"/>
              </w:rPr>
              <w:t xml:space="preserve"> 0-1</w:t>
            </w:r>
            <w:r>
              <w:rPr>
                <w:rFonts w:ascii="Times New Roman" w:eastAsia="仿宋_GB2312" w:hAnsi="Times New Roman" w:cs="Times New Roman"/>
              </w:rPr>
              <w:t>分。</w:t>
            </w:r>
          </w:p>
        </w:tc>
      </w:tr>
      <w:tr w:rsidR="00294096">
        <w:trPr>
          <w:trHeight w:val="222"/>
          <w:jc w:val="center"/>
        </w:trPr>
        <w:tc>
          <w:tcPr>
            <w:tcW w:w="121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360" w:lineRule="exact"/>
              <w:jc w:val="center"/>
              <w:rPr>
                <w:rFonts w:ascii="Times New Roman" w:eastAsia="仿宋_GB2312" w:hAnsi="Times New Roman" w:cs="Times New Roman"/>
              </w:rPr>
            </w:pPr>
            <w:r>
              <w:rPr>
                <w:rFonts w:ascii="Times New Roman" w:eastAsia="仿宋_GB2312" w:hAnsi="Times New Roman" w:cs="Times New Roman"/>
              </w:rPr>
              <w:lastRenderedPageBreak/>
              <w:t>培训服务方案</w:t>
            </w:r>
          </w:p>
          <w:p w:rsidR="00294096" w:rsidRDefault="00604F12">
            <w:pPr>
              <w:spacing w:line="360" w:lineRule="exact"/>
              <w:jc w:val="center"/>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6</w:t>
            </w:r>
            <w:r>
              <w:rPr>
                <w:rFonts w:ascii="Times New Roman" w:eastAsia="仿宋_GB2312" w:hAnsi="Times New Roman" w:cs="Times New Roman"/>
              </w:rPr>
              <w:t>分）</w:t>
            </w:r>
          </w:p>
        </w:tc>
        <w:tc>
          <w:tcPr>
            <w:tcW w:w="7562" w:type="dxa"/>
            <w:tcBorders>
              <w:top w:val="single" w:sz="4" w:space="0" w:color="auto"/>
              <w:left w:val="single" w:sz="4" w:space="0" w:color="auto"/>
              <w:bottom w:val="single" w:sz="4" w:space="0" w:color="auto"/>
              <w:right w:val="single" w:sz="4" w:space="0" w:color="auto"/>
            </w:tcBorders>
            <w:vAlign w:val="center"/>
          </w:tcPr>
          <w:p w:rsidR="00294096" w:rsidRDefault="00604F12">
            <w:pPr>
              <w:spacing w:line="440" w:lineRule="exact"/>
              <w:rPr>
                <w:rFonts w:ascii="Times New Roman" w:eastAsia="仿宋_GB2312" w:hAnsi="Times New Roman" w:cs="Times New Roman"/>
              </w:rPr>
            </w:pPr>
            <w:r>
              <w:rPr>
                <w:rFonts w:ascii="Times New Roman" w:eastAsia="仿宋_GB2312" w:hAnsi="Times New Roman" w:cs="Times New Roman"/>
              </w:rPr>
              <w:t>根据投标人提供培训服务方案</w:t>
            </w:r>
            <w:r>
              <w:rPr>
                <w:rFonts w:ascii="Times New Roman" w:eastAsia="仿宋_GB2312" w:hAnsi="Times New Roman" w:cs="Times New Roman"/>
              </w:rPr>
              <w:t>,</w:t>
            </w:r>
            <w:r>
              <w:rPr>
                <w:rFonts w:ascii="Times New Roman" w:eastAsia="仿宋_GB2312" w:hAnsi="Times New Roman" w:cs="Times New Roman"/>
              </w:rPr>
              <w:t>包括但不限于培训计划、培训内容、培训课程安排等方面，进行综合评议。</w:t>
            </w:r>
          </w:p>
          <w:p w:rsidR="00294096" w:rsidRDefault="00604F12">
            <w:pPr>
              <w:pStyle w:val="ac"/>
              <w:numPr>
                <w:ilvl w:val="0"/>
                <w:numId w:val="3"/>
              </w:numPr>
              <w:spacing w:line="440" w:lineRule="exact"/>
              <w:ind w:firstLineChars="0"/>
              <w:rPr>
                <w:rFonts w:ascii="Times New Roman" w:eastAsia="仿宋_GB2312" w:hAnsi="Times New Roman" w:cs="Times New Roman"/>
              </w:rPr>
            </w:pPr>
            <w:r>
              <w:rPr>
                <w:rFonts w:ascii="Times New Roman" w:eastAsia="仿宋_GB2312" w:hAnsi="Times New Roman" w:cs="Times New Roman"/>
              </w:rPr>
              <w:t>培训服务方案完整、针对性强的，得</w:t>
            </w:r>
            <w:r>
              <w:rPr>
                <w:rFonts w:ascii="Times New Roman" w:eastAsia="仿宋_GB2312" w:hAnsi="Times New Roman" w:cs="Times New Roman"/>
              </w:rPr>
              <w:t>5-6</w:t>
            </w:r>
            <w:r>
              <w:rPr>
                <w:rFonts w:ascii="Times New Roman" w:eastAsia="仿宋_GB2312" w:hAnsi="Times New Roman" w:cs="Times New Roman"/>
              </w:rPr>
              <w:t>分；</w:t>
            </w:r>
          </w:p>
          <w:p w:rsidR="00294096" w:rsidRDefault="00604F12">
            <w:pPr>
              <w:pStyle w:val="ac"/>
              <w:numPr>
                <w:ilvl w:val="0"/>
                <w:numId w:val="3"/>
              </w:numPr>
              <w:spacing w:line="440" w:lineRule="exact"/>
              <w:ind w:firstLineChars="0"/>
              <w:rPr>
                <w:rFonts w:ascii="Times New Roman" w:eastAsia="仿宋_GB2312" w:hAnsi="Times New Roman" w:cs="Times New Roman"/>
              </w:rPr>
            </w:pPr>
            <w:r>
              <w:rPr>
                <w:rFonts w:ascii="Times New Roman" w:eastAsia="仿宋_GB2312" w:hAnsi="Times New Roman" w:cs="Times New Roman"/>
              </w:rPr>
              <w:t>培训服务方案较为完整，具有一定针对性的，得</w:t>
            </w:r>
            <w:r>
              <w:rPr>
                <w:rFonts w:ascii="Times New Roman" w:eastAsia="仿宋_GB2312" w:hAnsi="Times New Roman" w:cs="Times New Roman"/>
              </w:rPr>
              <w:t>2-4</w:t>
            </w:r>
            <w:r>
              <w:rPr>
                <w:rFonts w:ascii="Times New Roman" w:eastAsia="仿宋_GB2312" w:hAnsi="Times New Roman" w:cs="Times New Roman"/>
              </w:rPr>
              <w:t>分；</w:t>
            </w:r>
          </w:p>
          <w:p w:rsidR="00294096" w:rsidRDefault="00604F12">
            <w:pPr>
              <w:pStyle w:val="ac"/>
              <w:numPr>
                <w:ilvl w:val="0"/>
                <w:numId w:val="3"/>
              </w:numPr>
              <w:spacing w:line="440" w:lineRule="exact"/>
              <w:ind w:firstLineChars="0"/>
              <w:rPr>
                <w:rFonts w:ascii="Times New Roman" w:eastAsia="仿宋_GB2312" w:hAnsi="Times New Roman" w:cs="Times New Roman"/>
              </w:rPr>
            </w:pPr>
            <w:r>
              <w:rPr>
                <w:rFonts w:ascii="Times New Roman" w:eastAsia="仿宋_GB2312" w:hAnsi="Times New Roman" w:cs="Times New Roman"/>
              </w:rPr>
              <w:t>培训服务方案欠合理、针对性较差或未提供该方案得</w:t>
            </w:r>
            <w:r>
              <w:rPr>
                <w:rFonts w:ascii="Times New Roman" w:eastAsia="仿宋_GB2312" w:hAnsi="Times New Roman" w:cs="Times New Roman"/>
              </w:rPr>
              <w:t xml:space="preserve"> 0-1</w:t>
            </w:r>
            <w:r>
              <w:rPr>
                <w:rFonts w:ascii="Times New Roman" w:eastAsia="仿宋_GB2312" w:hAnsi="Times New Roman" w:cs="Times New Roman"/>
              </w:rPr>
              <w:t>分。</w:t>
            </w:r>
          </w:p>
        </w:tc>
      </w:tr>
    </w:tbl>
    <w:p w:rsidR="00294096" w:rsidRDefault="00294096">
      <w:pPr>
        <w:spacing w:line="560" w:lineRule="exact"/>
        <w:rPr>
          <w:rFonts w:ascii="Times New Roman" w:eastAsia="方正仿宋_GBK" w:hAnsi="Times New Roman" w:cs="Times New Roman"/>
          <w:sz w:val="32"/>
          <w:szCs w:val="32"/>
        </w:rPr>
      </w:pPr>
    </w:p>
    <w:p w:rsidR="00294096" w:rsidRDefault="00604F1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六、付款方式</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本项目总费用采用分期付款方式结算，首付款在项目合同签订并取得乙方开具的</w:t>
      </w:r>
      <w:r>
        <w:rPr>
          <w:rFonts w:ascii="Times New Roman" w:eastAsia="方正仿宋_GBK" w:hAnsi="Times New Roman" w:cs="Times New Roman" w:hint="eastAsia"/>
          <w:sz w:val="32"/>
          <w:szCs w:val="32"/>
        </w:rPr>
        <w:t>真实、合法、合</w:t>
      </w:r>
      <w:proofErr w:type="gramStart"/>
      <w:r>
        <w:rPr>
          <w:rFonts w:ascii="Times New Roman" w:eastAsia="方正仿宋_GBK" w:hAnsi="Times New Roman" w:cs="Times New Roman" w:hint="eastAsia"/>
          <w:sz w:val="32"/>
          <w:szCs w:val="32"/>
        </w:rPr>
        <w:t>规</w:t>
      </w:r>
      <w:proofErr w:type="gramEnd"/>
      <w:r>
        <w:rPr>
          <w:rFonts w:ascii="Times New Roman" w:eastAsia="方正仿宋_GBK" w:hAnsi="Times New Roman" w:cs="Times New Roman"/>
          <w:sz w:val="32"/>
          <w:szCs w:val="32"/>
        </w:rPr>
        <w:t>发票后，一个月内预付中标价格的</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，其余款项在项目竣工验收</w:t>
      </w:r>
      <w:r>
        <w:rPr>
          <w:rFonts w:ascii="Times New Roman" w:eastAsia="方正仿宋_GBK" w:hAnsi="Times New Roman" w:cs="Times New Roman" w:hint="eastAsia"/>
          <w:sz w:val="32"/>
          <w:szCs w:val="32"/>
        </w:rPr>
        <w:t>并经采购人全部验收合格后</w:t>
      </w:r>
      <w:r>
        <w:rPr>
          <w:rFonts w:ascii="Times New Roman" w:eastAsia="方正仿宋_GBK" w:hAnsi="Times New Roman" w:cs="Times New Roman"/>
          <w:sz w:val="32"/>
          <w:szCs w:val="32"/>
        </w:rPr>
        <w:t>支付。</w:t>
      </w:r>
      <w:bookmarkStart w:id="8" w:name="auto_fouce_39"/>
      <w:proofErr w:type="gramStart"/>
      <w:r>
        <w:rPr>
          <w:rFonts w:ascii="Times New Roman" w:eastAsia="方正仿宋_GBK" w:hAnsi="Times New Roman" w:cs="Times New Roman" w:hint="eastAsia"/>
          <w:sz w:val="32"/>
          <w:szCs w:val="32"/>
        </w:rPr>
        <w:t>若项目</w:t>
      </w:r>
      <w:proofErr w:type="gramEnd"/>
      <w:r>
        <w:rPr>
          <w:rFonts w:ascii="Times New Roman" w:eastAsia="方正仿宋_GBK" w:hAnsi="Times New Roman" w:cs="Times New Roman" w:hint="eastAsia"/>
          <w:sz w:val="32"/>
          <w:szCs w:val="32"/>
        </w:rPr>
        <w:t>存在任何未整改或遗留问题，采购人有权暂缓支付尾款。</w:t>
      </w:r>
      <w:bookmarkEnd w:id="8"/>
    </w:p>
    <w:p w:rsidR="00294096" w:rsidRDefault="00294096">
      <w:pPr>
        <w:spacing w:line="560" w:lineRule="exact"/>
        <w:ind w:firstLineChars="200" w:firstLine="640"/>
        <w:rPr>
          <w:rFonts w:ascii="Times New Roman" w:eastAsia="方正仿宋_GBK" w:hAnsi="Times New Roman" w:cs="Times New Roman"/>
          <w:sz w:val="32"/>
          <w:szCs w:val="32"/>
        </w:rPr>
      </w:pPr>
    </w:p>
    <w:p w:rsidR="00294096" w:rsidRDefault="00604F1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七、有关事项</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投标单位应承担所有与编写和提交投标文件有关的费用，不论比价结果如何，招标方在任何情况下均无义务和责任承担以上费用；</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本项目进行过程中，所产生的数据库数据、经办数据，其知识产权属于采购人。在项目服务期间和服务期限结束后，本项目服务所采用的系统集成软件和工具软件，其知识产权属于采购人。未经采购人同意，中标单位不可向第三方提供。同时，中标单位向采购人提供的服务须保证不存在任何侵犯第三</w:t>
      </w:r>
      <w:r>
        <w:rPr>
          <w:rFonts w:ascii="Times New Roman" w:eastAsia="方正仿宋_GBK" w:hAnsi="Times New Roman" w:cs="Times New Roman"/>
          <w:sz w:val="32"/>
          <w:szCs w:val="32"/>
        </w:rPr>
        <w:lastRenderedPageBreak/>
        <w:t>方知识产权的情形，如因此遭受第三方的索赔或起诉，则中标单位须承诺自费就上述索赔或起诉为采购人答辩，并支付采购人因此而遭受的全部损失和费用；</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不论比选结果如何，采购方将保留投标方的投标文件正本、副本；</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严禁参与投标方采用挂靠符合资质、资格单</w:t>
      </w:r>
      <w:r>
        <w:rPr>
          <w:rFonts w:ascii="Times New Roman" w:eastAsia="方正仿宋_GBK" w:hAnsi="Times New Roman" w:cs="Times New Roman"/>
          <w:sz w:val="32"/>
          <w:szCs w:val="32"/>
        </w:rPr>
        <w:t>位的形式，报名参加此次投标活动。一经发现，将取消投标方</w:t>
      </w:r>
      <w:proofErr w:type="gramStart"/>
      <w:r>
        <w:rPr>
          <w:rFonts w:ascii="Times New Roman" w:eastAsia="方正仿宋_GBK" w:hAnsi="Times New Roman" w:cs="Times New Roman"/>
          <w:sz w:val="32"/>
          <w:szCs w:val="32"/>
        </w:rPr>
        <w:t>及同意</w:t>
      </w:r>
      <w:proofErr w:type="gramEnd"/>
      <w:r>
        <w:rPr>
          <w:rFonts w:ascii="Times New Roman" w:eastAsia="方正仿宋_GBK" w:hAnsi="Times New Roman" w:cs="Times New Roman"/>
          <w:sz w:val="32"/>
          <w:szCs w:val="32"/>
        </w:rPr>
        <w:t>被挂靠的单位的投标资格；</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《中标通知书》发出后，中标单位放弃中标项目或拒绝签订合同的，采购方有权取消其中标资格，并要求其赔偿相应损失；</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中标单位所提供的应答资料必须属实，如发现虚假资料，作废标处理，中标单位承担由此产生的一切后果，已经签订合同的，采购方有权单方解除合同，并有权向中标单位追讨由此产生的一切损失；</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．投标单位应按采购单位规定的时间和地点递交投标文件。</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下列情况之一出现的采购文件，将视为作废文件处理：</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）采购文件及</w:t>
      </w:r>
      <w:proofErr w:type="gramStart"/>
      <w:r>
        <w:rPr>
          <w:rFonts w:ascii="Times New Roman" w:eastAsia="方正仿宋_GBK" w:hAnsi="Times New Roman" w:cs="Times New Roman"/>
          <w:sz w:val="32"/>
          <w:szCs w:val="32"/>
        </w:rPr>
        <w:t>报价表</w:t>
      </w:r>
      <w:r>
        <w:rPr>
          <w:rFonts w:ascii="Times New Roman" w:eastAsia="方正仿宋_GBK" w:hAnsi="Times New Roman" w:cs="Times New Roman"/>
          <w:sz w:val="32"/>
          <w:szCs w:val="32"/>
        </w:rPr>
        <w:t>未密封</w:t>
      </w:r>
      <w:proofErr w:type="gramEnd"/>
      <w:r>
        <w:rPr>
          <w:rFonts w:ascii="Times New Roman" w:eastAsia="方正仿宋_GBK" w:hAnsi="Times New Roman" w:cs="Times New Roman"/>
          <w:sz w:val="32"/>
          <w:szCs w:val="32"/>
        </w:rPr>
        <w:t>；</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）在采购文件必要位置</w:t>
      </w:r>
      <w:proofErr w:type="gramStart"/>
      <w:r>
        <w:rPr>
          <w:rFonts w:ascii="Times New Roman" w:eastAsia="方正仿宋_GBK" w:hAnsi="Times New Roman" w:cs="Times New Roman"/>
          <w:sz w:val="32"/>
          <w:szCs w:val="32"/>
        </w:rPr>
        <w:t>无参加</w:t>
      </w:r>
      <w:proofErr w:type="gramEnd"/>
      <w:r>
        <w:rPr>
          <w:rFonts w:ascii="Times New Roman" w:eastAsia="方正仿宋_GBK" w:hAnsi="Times New Roman" w:cs="Times New Roman"/>
          <w:sz w:val="32"/>
          <w:szCs w:val="32"/>
        </w:rPr>
        <w:t>采购单位印鉴或法定代表人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或正式委托授权的代表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的亲笔签名；</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）采购文件未按规定格式填写，内容不全或字迹模糊，辨认不清；</w:t>
      </w: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）逾期送达的采购文件。</w:t>
      </w:r>
    </w:p>
    <w:p w:rsidR="00294096" w:rsidRDefault="00294096">
      <w:pPr>
        <w:spacing w:line="560" w:lineRule="exact"/>
        <w:ind w:firstLineChars="200" w:firstLine="640"/>
        <w:rPr>
          <w:rFonts w:ascii="Times New Roman" w:eastAsia="方正仿宋_GBK" w:hAnsi="Times New Roman" w:cs="Times New Roman"/>
          <w:sz w:val="32"/>
          <w:szCs w:val="32"/>
        </w:rPr>
      </w:pPr>
    </w:p>
    <w:p w:rsidR="00294096" w:rsidRDefault="00294096">
      <w:pPr>
        <w:spacing w:line="560" w:lineRule="exact"/>
        <w:ind w:firstLineChars="200" w:firstLine="640"/>
        <w:rPr>
          <w:rFonts w:ascii="Times New Roman" w:eastAsia="方正仿宋_GBK" w:hAnsi="Times New Roman" w:cs="Times New Roman"/>
          <w:sz w:val="32"/>
          <w:szCs w:val="32"/>
        </w:rPr>
      </w:pPr>
    </w:p>
    <w:p w:rsidR="00294096" w:rsidRDefault="00604F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资格的声明函格式</w:t>
      </w:r>
    </w:p>
    <w:p w:rsidR="00294096" w:rsidRDefault="00604F12">
      <w:pPr>
        <w:numPr>
          <w:ilvl w:val="0"/>
          <w:numId w:val="4"/>
        </w:num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投标人法定代表人授权委托书格式</w:t>
      </w:r>
    </w:p>
    <w:p w:rsidR="00294096" w:rsidRDefault="00604F12">
      <w:pPr>
        <w:numPr>
          <w:ilvl w:val="0"/>
          <w:numId w:val="4"/>
        </w:num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投标报价书格式</w:t>
      </w:r>
    </w:p>
    <w:p w:rsidR="00294096" w:rsidRDefault="00604F12">
      <w:pPr>
        <w:numPr>
          <w:ilvl w:val="0"/>
          <w:numId w:val="4"/>
        </w:num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明细报价表格式</w:t>
      </w:r>
    </w:p>
    <w:p w:rsidR="00294096" w:rsidRDefault="00604F12">
      <w:pPr>
        <w:numPr>
          <w:ilvl w:val="0"/>
          <w:numId w:val="4"/>
        </w:num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承诺书格式</w:t>
      </w:r>
    </w:p>
    <w:p w:rsidR="00294096" w:rsidRDefault="00294096">
      <w:pPr>
        <w:spacing w:line="560" w:lineRule="exact"/>
        <w:rPr>
          <w:rFonts w:ascii="Times New Roman" w:eastAsia="方正仿宋_GBK" w:hAnsi="Times New Roman" w:cs="Times New Roman"/>
          <w:sz w:val="32"/>
          <w:szCs w:val="32"/>
        </w:rPr>
      </w:pPr>
    </w:p>
    <w:p w:rsidR="00294096" w:rsidRDefault="00294096">
      <w:pPr>
        <w:spacing w:line="560" w:lineRule="exact"/>
        <w:ind w:firstLineChars="200" w:firstLine="640"/>
        <w:rPr>
          <w:rFonts w:ascii="Times New Roman" w:eastAsia="方正仿宋_GBK" w:hAnsi="Times New Roman" w:cs="Times New Roman"/>
          <w:sz w:val="32"/>
          <w:szCs w:val="32"/>
        </w:rPr>
      </w:pPr>
    </w:p>
    <w:p w:rsidR="00294096" w:rsidRDefault="00294096">
      <w:pPr>
        <w:spacing w:line="560" w:lineRule="exact"/>
        <w:ind w:firstLineChars="200" w:firstLine="640"/>
        <w:rPr>
          <w:rFonts w:ascii="Times New Roman" w:eastAsia="方正仿宋_GBK" w:hAnsi="Times New Roman" w:cs="Times New Roman"/>
          <w:sz w:val="32"/>
          <w:szCs w:val="32"/>
        </w:rPr>
      </w:pPr>
    </w:p>
    <w:p w:rsidR="00294096" w:rsidRDefault="00294096">
      <w:pPr>
        <w:spacing w:line="560" w:lineRule="exact"/>
        <w:ind w:firstLineChars="200" w:firstLine="640"/>
        <w:rPr>
          <w:rFonts w:ascii="Times New Roman" w:eastAsia="方正仿宋_GBK" w:hAnsi="Times New Roman" w:cs="Times New Roman"/>
          <w:sz w:val="32"/>
          <w:szCs w:val="32"/>
        </w:rPr>
      </w:pPr>
    </w:p>
    <w:p w:rsidR="00294096" w:rsidRDefault="00294096">
      <w:pPr>
        <w:spacing w:line="560" w:lineRule="exact"/>
        <w:ind w:firstLineChars="200" w:firstLine="640"/>
        <w:rPr>
          <w:rFonts w:ascii="Times New Roman" w:eastAsia="方正仿宋_GBK" w:hAnsi="Times New Roman" w:cs="Times New Roman"/>
          <w:sz w:val="32"/>
          <w:szCs w:val="32"/>
        </w:rPr>
      </w:pPr>
    </w:p>
    <w:p w:rsidR="00294096" w:rsidRDefault="00294096">
      <w:pPr>
        <w:pStyle w:val="a8"/>
        <w:ind w:firstLineChars="0" w:firstLine="0"/>
        <w:rPr>
          <w:rFonts w:ascii="Times New Roman" w:eastAsia="方正仿宋_GBK" w:hAnsi="Times New Roman"/>
          <w:sz w:val="32"/>
          <w:szCs w:val="32"/>
        </w:rPr>
      </w:pPr>
    </w:p>
    <w:p w:rsidR="00294096" w:rsidRDefault="00294096">
      <w:pPr>
        <w:pStyle w:val="a8"/>
        <w:ind w:firstLineChars="0" w:firstLine="0"/>
        <w:rPr>
          <w:rFonts w:ascii="Times New Roman" w:eastAsia="方正仿宋_GBK" w:hAnsi="Times New Roman"/>
          <w:sz w:val="32"/>
          <w:szCs w:val="32"/>
        </w:rPr>
      </w:pPr>
    </w:p>
    <w:p w:rsidR="00294096" w:rsidRDefault="00294096">
      <w:pPr>
        <w:pStyle w:val="a8"/>
        <w:ind w:firstLineChars="0" w:firstLine="0"/>
        <w:rPr>
          <w:rFonts w:ascii="Times New Roman" w:eastAsia="方正仿宋_GBK" w:hAnsi="Times New Roman"/>
          <w:sz w:val="32"/>
          <w:szCs w:val="32"/>
        </w:rPr>
      </w:pPr>
    </w:p>
    <w:p w:rsidR="00294096" w:rsidRDefault="00294096">
      <w:pPr>
        <w:pStyle w:val="a8"/>
        <w:ind w:firstLineChars="0" w:firstLine="0"/>
        <w:rPr>
          <w:ins w:id="9" w:author="冯昕[局财务审计处]" w:date="2025-07-15T14:11:00Z"/>
          <w:rFonts w:ascii="Times New Roman" w:eastAsia="方正仿宋_GBK" w:hAnsi="Times New Roman" w:hint="eastAsia"/>
          <w:sz w:val="32"/>
          <w:szCs w:val="32"/>
        </w:rPr>
      </w:pPr>
    </w:p>
    <w:p w:rsidR="00EA764D" w:rsidRDefault="00EA764D">
      <w:pPr>
        <w:pStyle w:val="a8"/>
        <w:ind w:firstLineChars="0" w:firstLine="0"/>
        <w:rPr>
          <w:ins w:id="10" w:author="冯昕[局财务审计处]" w:date="2025-07-15T14:11:00Z"/>
          <w:rFonts w:ascii="Times New Roman" w:eastAsia="方正仿宋_GBK" w:hAnsi="Times New Roman" w:hint="eastAsia"/>
          <w:sz w:val="32"/>
          <w:szCs w:val="32"/>
        </w:rPr>
      </w:pPr>
    </w:p>
    <w:p w:rsidR="00EA764D" w:rsidRDefault="00EA764D">
      <w:pPr>
        <w:pStyle w:val="a8"/>
        <w:ind w:firstLineChars="0" w:firstLine="0"/>
        <w:rPr>
          <w:ins w:id="11" w:author="冯昕[局财务审计处]" w:date="2025-07-15T14:11:00Z"/>
          <w:rFonts w:ascii="Times New Roman" w:eastAsia="方正仿宋_GBK" w:hAnsi="Times New Roman" w:hint="eastAsia"/>
          <w:sz w:val="32"/>
          <w:szCs w:val="32"/>
        </w:rPr>
      </w:pPr>
    </w:p>
    <w:p w:rsidR="00EA764D" w:rsidRDefault="00EA764D">
      <w:pPr>
        <w:pStyle w:val="a8"/>
        <w:ind w:firstLineChars="0" w:firstLine="0"/>
        <w:rPr>
          <w:ins w:id="12" w:author="冯昕[局财务审计处]" w:date="2025-07-15T14:11:00Z"/>
          <w:rFonts w:ascii="Times New Roman" w:eastAsia="方正仿宋_GBK" w:hAnsi="Times New Roman" w:hint="eastAsia"/>
          <w:sz w:val="32"/>
          <w:szCs w:val="32"/>
        </w:rPr>
      </w:pPr>
    </w:p>
    <w:p w:rsidR="00EA764D" w:rsidRDefault="00EA764D">
      <w:pPr>
        <w:pStyle w:val="a8"/>
        <w:ind w:firstLineChars="0" w:firstLine="0"/>
        <w:rPr>
          <w:ins w:id="13" w:author="冯昕[局财务审计处]" w:date="2025-07-15T14:11:00Z"/>
          <w:rFonts w:ascii="Times New Roman" w:eastAsia="方正仿宋_GBK" w:hAnsi="Times New Roman" w:hint="eastAsia"/>
          <w:sz w:val="32"/>
          <w:szCs w:val="32"/>
        </w:rPr>
      </w:pPr>
    </w:p>
    <w:p w:rsidR="00EA764D" w:rsidRDefault="00EA764D">
      <w:pPr>
        <w:pStyle w:val="a8"/>
        <w:ind w:firstLineChars="0" w:firstLine="0"/>
        <w:rPr>
          <w:ins w:id="14" w:author="冯昕[局财务审计处]" w:date="2025-07-15T14:11:00Z"/>
          <w:rFonts w:ascii="Times New Roman" w:eastAsia="方正仿宋_GBK" w:hAnsi="Times New Roman" w:hint="eastAsia"/>
          <w:sz w:val="32"/>
          <w:szCs w:val="32"/>
        </w:rPr>
      </w:pPr>
    </w:p>
    <w:p w:rsidR="00EA764D" w:rsidRDefault="00EA764D">
      <w:pPr>
        <w:pStyle w:val="a8"/>
        <w:ind w:firstLineChars="0" w:firstLine="0"/>
        <w:rPr>
          <w:ins w:id="15" w:author="冯昕[局财务审计处]" w:date="2025-07-15T14:11:00Z"/>
          <w:rFonts w:ascii="Times New Roman" w:eastAsia="方正仿宋_GBK" w:hAnsi="Times New Roman" w:hint="eastAsia"/>
          <w:sz w:val="32"/>
          <w:szCs w:val="32"/>
        </w:rPr>
      </w:pPr>
    </w:p>
    <w:p w:rsidR="00EA764D" w:rsidRDefault="00EA764D">
      <w:pPr>
        <w:pStyle w:val="a8"/>
        <w:ind w:firstLineChars="0" w:firstLine="0"/>
        <w:rPr>
          <w:rFonts w:ascii="Times New Roman" w:eastAsia="方正仿宋_GBK" w:hAnsi="Times New Roman"/>
          <w:sz w:val="32"/>
          <w:szCs w:val="32"/>
        </w:rPr>
      </w:pPr>
      <w:bookmarkStart w:id="16" w:name="_GoBack"/>
      <w:bookmarkEnd w:id="16"/>
    </w:p>
    <w:p w:rsidR="00294096" w:rsidRDefault="00294096">
      <w:pPr>
        <w:pStyle w:val="a8"/>
        <w:ind w:firstLineChars="0" w:firstLine="0"/>
        <w:rPr>
          <w:rFonts w:ascii="Times New Roman" w:eastAsia="方正仿宋_GBK" w:hAnsi="Times New Roman"/>
          <w:sz w:val="32"/>
          <w:szCs w:val="32"/>
        </w:rPr>
      </w:pPr>
    </w:p>
    <w:p w:rsidR="00294096" w:rsidRDefault="00604F12">
      <w:pPr>
        <w:adjustRightInd w:val="0"/>
        <w:snapToGrid w:val="0"/>
        <w:spacing w:line="500" w:lineRule="exact"/>
        <w:ind w:left="-2" w:firstLine="2"/>
        <w:jc w:val="left"/>
        <w:rPr>
          <w:rFonts w:ascii="Times New Roman" w:hAnsi="Times New Roman" w:cs="Times New Roman"/>
          <w:b/>
          <w:bCs/>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294096" w:rsidRDefault="00604F12">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关于资格的声明函</w:t>
      </w:r>
    </w:p>
    <w:p w:rsidR="00294096" w:rsidRDefault="00294096">
      <w:pPr>
        <w:spacing w:line="480" w:lineRule="auto"/>
        <w:jc w:val="center"/>
        <w:rPr>
          <w:rFonts w:ascii="Times New Roman" w:hAnsi="Times New Roman" w:cs="Times New Roman"/>
          <w:bCs/>
          <w:sz w:val="28"/>
          <w:szCs w:val="28"/>
        </w:rPr>
      </w:pPr>
    </w:p>
    <w:p w:rsidR="00294096" w:rsidRDefault="00604F12">
      <w:pPr>
        <w:rPr>
          <w:rFonts w:ascii="Times New Roman" w:eastAsia="方正仿宋_GBK" w:hAnsi="Times New Roman" w:cs="Times New Roman"/>
          <w:sz w:val="32"/>
          <w:szCs w:val="32"/>
        </w:rPr>
      </w:pPr>
      <w:r>
        <w:rPr>
          <w:rFonts w:ascii="Times New Roman" w:eastAsia="方正仿宋_GBK" w:hAnsi="Times New Roman" w:cs="Times New Roman"/>
          <w:sz w:val="32"/>
          <w:szCs w:val="32"/>
        </w:rPr>
        <w:t>无锡市人力资源和社会保障</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w:t>
      </w:r>
    </w:p>
    <w:p w:rsidR="00294096" w:rsidRDefault="00604F1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我公司（单位）</w:t>
      </w:r>
      <w:proofErr w:type="gramStart"/>
      <w:r>
        <w:rPr>
          <w:rFonts w:ascii="Times New Roman" w:eastAsia="方正仿宋_GBK" w:hAnsi="Times New Roman" w:cs="Times New Roman"/>
          <w:sz w:val="32"/>
          <w:szCs w:val="32"/>
        </w:rPr>
        <w:t>愿针对</w:t>
      </w:r>
      <w:proofErr w:type="gramEnd"/>
      <w:r>
        <w:rPr>
          <w:rFonts w:ascii="Times New Roman" w:eastAsia="方正仿宋_GBK" w:hAnsi="Times New Roman" w:cs="Times New Roman"/>
          <w:sz w:val="32"/>
          <w:szCs w:val="32"/>
        </w:rPr>
        <w:t>本次</w:t>
      </w:r>
      <w:r>
        <w:rPr>
          <w:rFonts w:ascii="Times New Roman" w:eastAsia="方正仿宋_GBK" w:hAnsi="Times New Roman" w:cs="Times New Roman"/>
          <w:sz w:val="32"/>
          <w:szCs w:val="32"/>
          <w:u w:val="single"/>
        </w:rPr>
        <w:t>无锡市就业专项资金监督数据平台项目</w:t>
      </w:r>
      <w:r>
        <w:rPr>
          <w:rFonts w:ascii="Times New Roman" w:eastAsia="方正仿宋_GBK" w:hAnsi="Times New Roman" w:cs="Times New Roman"/>
          <w:sz w:val="32"/>
          <w:szCs w:val="32"/>
        </w:rPr>
        <w:t>进行投标。</w:t>
      </w:r>
    </w:p>
    <w:p w:rsidR="00294096" w:rsidRDefault="00604F1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我公司（单位）符合《中华人民共和国政府采购法》第二十二条的规定，在此郑重承诺具备以下条件：</w:t>
      </w:r>
    </w:p>
    <w:p w:rsidR="00294096" w:rsidRDefault="00604F1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（一）具有独立承担民事责任的能力；</w:t>
      </w:r>
    </w:p>
    <w:p w:rsidR="00294096" w:rsidRDefault="00604F1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（二）具有良好的商业信誉和健全的财务会计制度；</w:t>
      </w:r>
    </w:p>
    <w:p w:rsidR="00294096" w:rsidRDefault="00604F1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（三）具有履行合同所必需的设备和专业技术能力；</w:t>
      </w:r>
    </w:p>
    <w:p w:rsidR="00294096" w:rsidRDefault="00604F1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（四）有依法缴纳税收和社会保障资金的良好记录；</w:t>
      </w:r>
    </w:p>
    <w:p w:rsidR="00294096" w:rsidRDefault="00604F1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（五）近三年内，在经营活动中没有重大违法记录；</w:t>
      </w:r>
    </w:p>
    <w:p w:rsidR="00294096" w:rsidRDefault="00604F1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（六）投标文件中所有关于投标资格的文件、证明、陈述均是真实的、准确的。</w:t>
      </w:r>
    </w:p>
    <w:p w:rsidR="00294096" w:rsidRDefault="00604F1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若有违背，我公司（单位）愿意承担由此而产生的一切后果。</w:t>
      </w:r>
    </w:p>
    <w:p w:rsidR="00294096" w:rsidRDefault="00604F12">
      <w:pP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投标人（盖章）：</w:t>
      </w:r>
    </w:p>
    <w:p w:rsidR="00294096" w:rsidRDefault="00604F12">
      <w:pP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法定代表人（签字或盖章）：</w:t>
      </w:r>
    </w:p>
    <w:p w:rsidR="00294096" w:rsidRDefault="00604F12">
      <w:pPr>
        <w:ind w:firstLineChars="1200" w:firstLine="3840"/>
        <w:rPr>
          <w:rFonts w:ascii="Times New Roman" w:eastAsia="方正仿宋_GBK" w:hAnsi="Times New Roman" w:cs="Times New Roman"/>
          <w:sz w:val="32"/>
          <w:szCs w:val="32"/>
        </w:rPr>
      </w:pPr>
      <w:r>
        <w:rPr>
          <w:rFonts w:ascii="Times New Roman" w:eastAsia="方正仿宋_GBK" w:hAnsi="Times New Roman" w:cs="Times New Roman"/>
          <w:sz w:val="32"/>
          <w:szCs w:val="32"/>
        </w:rPr>
        <w:t>日期：</w:t>
      </w:r>
    </w:p>
    <w:p w:rsidR="00294096" w:rsidRDefault="00294096">
      <w:pPr>
        <w:spacing w:line="360" w:lineRule="auto"/>
        <w:ind w:firstLineChars="200" w:firstLine="560"/>
        <w:jc w:val="left"/>
        <w:rPr>
          <w:rFonts w:ascii="Times New Roman" w:hAnsi="Times New Roman" w:cs="Times New Roman"/>
          <w:sz w:val="28"/>
          <w:szCs w:val="28"/>
        </w:rPr>
      </w:pPr>
    </w:p>
    <w:p w:rsidR="00294096" w:rsidRDefault="00294096">
      <w:pPr>
        <w:adjustRightInd w:val="0"/>
        <w:snapToGrid w:val="0"/>
        <w:spacing w:line="500" w:lineRule="exact"/>
        <w:rPr>
          <w:rFonts w:ascii="Times New Roman" w:hAnsi="Times New Roman" w:cs="Times New Roman"/>
          <w:b/>
          <w:bCs/>
          <w:sz w:val="32"/>
          <w:szCs w:val="32"/>
        </w:rPr>
      </w:pPr>
    </w:p>
    <w:p w:rsidR="00294096" w:rsidRDefault="00604F12">
      <w:pPr>
        <w:jc w:val="lef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附件</w:t>
      </w:r>
      <w:r>
        <w:rPr>
          <w:rFonts w:ascii="Times New Roman" w:eastAsia="方正仿宋_GB2312" w:hAnsi="Times New Roman" w:cs="Times New Roman"/>
          <w:sz w:val="32"/>
          <w:szCs w:val="32"/>
        </w:rPr>
        <w:t>2</w:t>
      </w:r>
    </w:p>
    <w:p w:rsidR="00294096" w:rsidRDefault="00604F12">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授权委托书</w:t>
      </w:r>
    </w:p>
    <w:p w:rsidR="00294096" w:rsidRDefault="00294096">
      <w:pPr>
        <w:rPr>
          <w:rFonts w:ascii="Times New Roman" w:hAnsi="Times New Roman" w:cs="Times New Roman"/>
          <w:sz w:val="28"/>
          <w:szCs w:val="28"/>
        </w:rPr>
      </w:pPr>
    </w:p>
    <w:p w:rsidR="00294096" w:rsidRDefault="00604F12">
      <w:pPr>
        <w:rPr>
          <w:rFonts w:ascii="Times New Roman" w:eastAsia="方正仿宋_GBK" w:hAnsi="Times New Roman" w:cs="Times New Roman"/>
          <w:sz w:val="32"/>
          <w:szCs w:val="32"/>
        </w:rPr>
      </w:pPr>
      <w:r>
        <w:rPr>
          <w:rFonts w:ascii="Times New Roman" w:eastAsia="方正仿宋_GBK" w:hAnsi="Times New Roman" w:cs="Times New Roman"/>
          <w:sz w:val="32"/>
          <w:szCs w:val="32"/>
        </w:rPr>
        <w:t>无锡市人力资源和社会保障</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w:t>
      </w:r>
    </w:p>
    <w:p w:rsidR="00294096" w:rsidRDefault="00604F1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系中华人民共和国合法公司（单位），特授权代表我公司（单位）全权办理针对本项目（无锡市就业专项资金监督数据平台项目）的投标、参与开标、评标、签约等具体工作，并签署全部有关的文件、协议及合同。</w:t>
      </w:r>
    </w:p>
    <w:p w:rsidR="00294096" w:rsidRDefault="00604F1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我公司（单位）对被授权代表的签名负全部责任。</w:t>
      </w:r>
    </w:p>
    <w:p w:rsidR="00294096" w:rsidRDefault="00604F1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在撤销授权的书面通知送达你处以前，本授权书一直有效，被授权代表签署的所有文件（在授权书有效期内签署的）不因授权的撤销而失效。</w:t>
      </w:r>
    </w:p>
    <w:p w:rsidR="00294096" w:rsidRDefault="00604F1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被授权代表情况：</w:t>
      </w:r>
    </w:p>
    <w:p w:rsidR="00294096" w:rsidRDefault="00604F1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姓名：</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性别：</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电话：</w:t>
      </w:r>
    </w:p>
    <w:p w:rsidR="00294096" w:rsidRDefault="00294096">
      <w:pPr>
        <w:ind w:firstLine="640"/>
        <w:rPr>
          <w:rFonts w:ascii="Times New Roman" w:eastAsia="方正仿宋_GBK" w:hAnsi="Times New Roman" w:cs="Times New Roman"/>
          <w:sz w:val="32"/>
          <w:szCs w:val="32"/>
        </w:rPr>
      </w:pPr>
    </w:p>
    <w:p w:rsidR="00294096" w:rsidRDefault="00294096">
      <w:pPr>
        <w:ind w:firstLine="640"/>
        <w:rPr>
          <w:rFonts w:ascii="Times New Roman" w:eastAsia="方正仿宋_GBK" w:hAnsi="Times New Roman" w:cs="Times New Roman"/>
          <w:sz w:val="32"/>
          <w:szCs w:val="32"/>
        </w:rPr>
      </w:pPr>
    </w:p>
    <w:p w:rsidR="00294096" w:rsidRDefault="00604F1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单位名称（盖章）：</w:t>
      </w:r>
    </w:p>
    <w:p w:rsidR="00294096" w:rsidRDefault="00604F12">
      <w:pPr>
        <w:ind w:firstLineChars="900" w:firstLine="2880"/>
        <w:rPr>
          <w:rFonts w:ascii="Times New Roman" w:eastAsia="方正仿宋_GBK" w:hAnsi="Times New Roman" w:cs="Times New Roman"/>
          <w:sz w:val="32"/>
          <w:szCs w:val="32"/>
        </w:rPr>
      </w:pPr>
      <w:r>
        <w:rPr>
          <w:rFonts w:ascii="Times New Roman" w:eastAsia="方正仿宋_GBK" w:hAnsi="Times New Roman" w:cs="Times New Roman"/>
          <w:sz w:val="32"/>
          <w:szCs w:val="32"/>
        </w:rPr>
        <w:t>法定代表人（签字或盖章）：</w:t>
      </w:r>
    </w:p>
    <w:p w:rsidR="00294096" w:rsidRDefault="00604F12">
      <w:pPr>
        <w:ind w:firstLineChars="900" w:firstLine="2880"/>
        <w:rPr>
          <w:rFonts w:ascii="Times New Roman" w:eastAsia="方正仿宋_GBK" w:hAnsi="Times New Roman" w:cs="Times New Roman"/>
          <w:sz w:val="32"/>
          <w:szCs w:val="32"/>
        </w:rPr>
      </w:pPr>
      <w:r>
        <w:rPr>
          <w:rFonts w:ascii="Times New Roman" w:eastAsia="方正仿宋_GBK" w:hAnsi="Times New Roman" w:cs="Times New Roman"/>
          <w:sz w:val="32"/>
          <w:szCs w:val="32"/>
        </w:rPr>
        <w:t>日期：</w:t>
      </w:r>
    </w:p>
    <w:p w:rsidR="00294096" w:rsidRDefault="00294096">
      <w:pPr>
        <w:ind w:firstLineChars="900" w:firstLine="2880"/>
        <w:rPr>
          <w:rFonts w:ascii="Times New Roman" w:eastAsia="方正仿宋_GBK" w:hAnsi="Times New Roman" w:cs="Times New Roman"/>
          <w:sz w:val="32"/>
          <w:szCs w:val="32"/>
        </w:rPr>
      </w:pPr>
    </w:p>
    <w:p w:rsidR="00294096" w:rsidRDefault="00294096">
      <w:pPr>
        <w:ind w:firstLineChars="900" w:firstLine="2880"/>
        <w:rPr>
          <w:rFonts w:ascii="Times New Roman" w:eastAsia="方正仿宋_GBK" w:hAnsi="Times New Roman" w:cs="Times New Roman"/>
          <w:sz w:val="32"/>
          <w:szCs w:val="32"/>
        </w:rPr>
      </w:pPr>
    </w:p>
    <w:p w:rsidR="00294096" w:rsidRDefault="00294096">
      <w:pPr>
        <w:spacing w:line="360" w:lineRule="auto"/>
        <w:rPr>
          <w:rFonts w:ascii="Times New Roman" w:hAnsi="Times New Roman" w:cs="Times New Roman"/>
          <w:sz w:val="28"/>
          <w:szCs w:val="28"/>
        </w:rPr>
      </w:pPr>
    </w:p>
    <w:p w:rsidR="00294096" w:rsidRDefault="00604F12">
      <w:pPr>
        <w:jc w:val="lef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附件</w:t>
      </w:r>
      <w:r>
        <w:rPr>
          <w:rFonts w:ascii="Times New Roman" w:eastAsia="方正仿宋_GB2312" w:hAnsi="Times New Roman" w:cs="Times New Roman"/>
          <w:sz w:val="32"/>
          <w:szCs w:val="32"/>
        </w:rPr>
        <w:t>3</w:t>
      </w:r>
    </w:p>
    <w:p w:rsidR="00294096" w:rsidRDefault="00604F12">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投标报价书</w:t>
      </w:r>
    </w:p>
    <w:p w:rsidR="00294096" w:rsidRDefault="00294096">
      <w:pPr>
        <w:spacing w:line="360" w:lineRule="auto"/>
        <w:jc w:val="center"/>
        <w:rPr>
          <w:rFonts w:ascii="Times New Roman" w:hAnsi="Times New Roman" w:cs="Times New Roman"/>
          <w:sz w:val="28"/>
          <w:szCs w:val="28"/>
        </w:rPr>
      </w:pPr>
    </w:p>
    <w:p w:rsidR="00294096" w:rsidRDefault="00604F1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）报价汇总表</w:t>
      </w:r>
    </w:p>
    <w:tbl>
      <w:tblPr>
        <w:tblW w:w="0" w:type="auto"/>
        <w:tblLayout w:type="fixed"/>
        <w:tblLook w:val="04A0" w:firstRow="1" w:lastRow="0" w:firstColumn="1" w:lastColumn="0" w:noHBand="0" w:noVBand="1"/>
      </w:tblPr>
      <w:tblGrid>
        <w:gridCol w:w="3794"/>
        <w:gridCol w:w="2410"/>
        <w:gridCol w:w="1984"/>
      </w:tblGrid>
      <w:tr w:rsidR="00294096">
        <w:trPr>
          <w:trHeight w:val="480"/>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tcPr>
          <w:p w:rsidR="00294096" w:rsidRDefault="00604F12">
            <w:pPr>
              <w:rPr>
                <w:rFonts w:ascii="Times New Roman" w:eastAsia="方正仿宋_GBK" w:hAnsi="Times New Roman" w:cs="Times New Roman"/>
                <w:sz w:val="32"/>
                <w:szCs w:val="32"/>
              </w:rPr>
            </w:pPr>
            <w:r>
              <w:rPr>
                <w:rFonts w:ascii="Times New Roman" w:eastAsia="方正仿宋_GBK" w:hAnsi="Times New Roman" w:cs="Times New Roman"/>
                <w:sz w:val="32"/>
                <w:szCs w:val="32"/>
              </w:rPr>
              <w:t>项目名称</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294096" w:rsidRDefault="00604F12">
            <w:pPr>
              <w:rPr>
                <w:rFonts w:ascii="Times New Roman" w:eastAsia="方正仿宋_GBK" w:hAnsi="Times New Roman" w:cs="Times New Roman"/>
                <w:sz w:val="32"/>
                <w:szCs w:val="32"/>
              </w:rPr>
            </w:pPr>
            <w:r>
              <w:rPr>
                <w:rFonts w:ascii="Times New Roman" w:eastAsia="方正仿宋_GBK" w:hAnsi="Times New Roman" w:cs="Times New Roman"/>
                <w:sz w:val="32"/>
                <w:szCs w:val="32"/>
              </w:rPr>
              <w:t>投标总报价（元）</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294096" w:rsidRDefault="00604F12">
            <w:pPr>
              <w:rPr>
                <w:rFonts w:ascii="Times New Roman" w:eastAsia="方正仿宋_GBK" w:hAnsi="Times New Roman" w:cs="Times New Roman"/>
                <w:sz w:val="32"/>
                <w:szCs w:val="32"/>
              </w:rPr>
            </w:pPr>
            <w:r>
              <w:rPr>
                <w:rFonts w:ascii="Times New Roman" w:eastAsia="方正仿宋_GBK" w:hAnsi="Times New Roman" w:cs="Times New Roman"/>
                <w:sz w:val="32"/>
                <w:szCs w:val="32"/>
              </w:rPr>
              <w:t>备注</w:t>
            </w:r>
          </w:p>
        </w:tc>
      </w:tr>
      <w:tr w:rsidR="00294096">
        <w:trPr>
          <w:trHeight w:val="2505"/>
        </w:trPr>
        <w:tc>
          <w:tcPr>
            <w:tcW w:w="3794" w:type="dxa"/>
            <w:tcBorders>
              <w:top w:val="nil"/>
              <w:left w:val="single" w:sz="4" w:space="0" w:color="auto"/>
              <w:bottom w:val="single" w:sz="4" w:space="0" w:color="auto"/>
              <w:right w:val="single" w:sz="4" w:space="0" w:color="auto"/>
            </w:tcBorders>
            <w:vAlign w:val="center"/>
          </w:tcPr>
          <w:p w:rsidR="00294096" w:rsidRDefault="00294096">
            <w:pPr>
              <w:rPr>
                <w:rFonts w:ascii="Times New Roman" w:eastAsia="方正仿宋_GBK" w:hAnsi="Times New Roman" w:cs="Times New Roman"/>
                <w:sz w:val="32"/>
                <w:szCs w:val="32"/>
              </w:rPr>
            </w:pPr>
          </w:p>
        </w:tc>
        <w:tc>
          <w:tcPr>
            <w:tcW w:w="2410" w:type="dxa"/>
            <w:tcBorders>
              <w:top w:val="nil"/>
              <w:left w:val="nil"/>
              <w:bottom w:val="single" w:sz="4" w:space="0" w:color="auto"/>
              <w:right w:val="single" w:sz="4" w:space="0" w:color="auto"/>
            </w:tcBorders>
            <w:vAlign w:val="center"/>
          </w:tcPr>
          <w:p w:rsidR="00294096" w:rsidRDefault="00294096">
            <w:pPr>
              <w:rPr>
                <w:rFonts w:ascii="Times New Roman" w:eastAsia="方正仿宋_GBK" w:hAnsi="Times New Roman" w:cs="Times New Roman"/>
                <w:sz w:val="32"/>
                <w:szCs w:val="32"/>
              </w:rPr>
            </w:pPr>
          </w:p>
        </w:tc>
        <w:tc>
          <w:tcPr>
            <w:tcW w:w="1984" w:type="dxa"/>
            <w:tcBorders>
              <w:top w:val="nil"/>
              <w:left w:val="nil"/>
              <w:bottom w:val="single" w:sz="4" w:space="0" w:color="auto"/>
              <w:right w:val="single" w:sz="4" w:space="0" w:color="auto"/>
            </w:tcBorders>
            <w:vAlign w:val="center"/>
          </w:tcPr>
          <w:p w:rsidR="00294096" w:rsidRDefault="00294096">
            <w:pPr>
              <w:rPr>
                <w:rFonts w:ascii="Times New Roman" w:eastAsia="方正仿宋_GBK" w:hAnsi="Times New Roman" w:cs="Times New Roman"/>
                <w:sz w:val="32"/>
                <w:szCs w:val="32"/>
              </w:rPr>
            </w:pPr>
          </w:p>
        </w:tc>
      </w:tr>
    </w:tbl>
    <w:p w:rsidR="00294096" w:rsidRDefault="00294096">
      <w:pPr>
        <w:ind w:firstLine="640"/>
        <w:rPr>
          <w:rFonts w:ascii="Times New Roman" w:eastAsia="方正仿宋_GBK" w:hAnsi="Times New Roman" w:cs="Times New Roman"/>
          <w:sz w:val="32"/>
          <w:szCs w:val="32"/>
        </w:rPr>
      </w:pPr>
    </w:p>
    <w:p w:rsidR="00294096" w:rsidRDefault="00604F1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投标人（盖单位章）</w:t>
      </w:r>
      <w:r>
        <w:rPr>
          <w:rFonts w:ascii="Times New Roman" w:eastAsia="方正仿宋_GBK" w:hAnsi="Times New Roman" w:cs="Times New Roman"/>
          <w:sz w:val="32"/>
          <w:szCs w:val="32"/>
        </w:rPr>
        <w:t>:</w:t>
      </w:r>
    </w:p>
    <w:p w:rsidR="00294096" w:rsidRDefault="00294096">
      <w:pPr>
        <w:ind w:firstLine="640"/>
        <w:rPr>
          <w:rFonts w:ascii="Times New Roman" w:eastAsia="方正仿宋_GBK" w:hAnsi="Times New Roman" w:cs="Times New Roman"/>
          <w:sz w:val="32"/>
          <w:szCs w:val="32"/>
        </w:rPr>
      </w:pPr>
    </w:p>
    <w:p w:rsidR="00294096" w:rsidRDefault="00604F1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法人代表或其授权代表人（签字）</w:t>
      </w:r>
      <w:r>
        <w:rPr>
          <w:rFonts w:ascii="Times New Roman" w:eastAsia="方正仿宋_GBK" w:hAnsi="Times New Roman" w:cs="Times New Roman"/>
          <w:sz w:val="32"/>
          <w:szCs w:val="32"/>
        </w:rPr>
        <w:t>:</w:t>
      </w:r>
    </w:p>
    <w:p w:rsidR="00294096" w:rsidRDefault="00294096">
      <w:pPr>
        <w:ind w:firstLine="640"/>
        <w:rPr>
          <w:rFonts w:ascii="Times New Roman" w:eastAsia="方正仿宋_GBK" w:hAnsi="Times New Roman" w:cs="Times New Roman"/>
          <w:sz w:val="32"/>
          <w:szCs w:val="32"/>
        </w:rPr>
      </w:pPr>
    </w:p>
    <w:p w:rsidR="00294096" w:rsidRDefault="00604F12">
      <w:pPr>
        <w:ind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日期：</w:t>
      </w:r>
    </w:p>
    <w:p w:rsidR="00294096" w:rsidRDefault="00294096">
      <w:pPr>
        <w:spacing w:line="400" w:lineRule="exact"/>
        <w:jc w:val="center"/>
        <w:outlineLvl w:val="0"/>
        <w:rPr>
          <w:rFonts w:ascii="Times New Roman" w:hAnsi="Times New Roman" w:cs="Times New Roman"/>
          <w:bCs/>
          <w:sz w:val="28"/>
          <w:szCs w:val="28"/>
        </w:rPr>
      </w:pPr>
    </w:p>
    <w:p w:rsidR="00294096" w:rsidRDefault="00294096">
      <w:pPr>
        <w:spacing w:line="400" w:lineRule="exact"/>
        <w:jc w:val="center"/>
        <w:outlineLvl w:val="0"/>
        <w:rPr>
          <w:rFonts w:ascii="Times New Roman" w:hAnsi="Times New Roman" w:cs="Times New Roman"/>
          <w:bCs/>
          <w:sz w:val="28"/>
          <w:szCs w:val="28"/>
        </w:rPr>
      </w:pPr>
    </w:p>
    <w:p w:rsidR="00294096" w:rsidRDefault="00294096">
      <w:pPr>
        <w:spacing w:line="400" w:lineRule="exact"/>
        <w:jc w:val="center"/>
        <w:outlineLvl w:val="0"/>
        <w:rPr>
          <w:rFonts w:ascii="Times New Roman" w:hAnsi="Times New Roman" w:cs="Times New Roman"/>
          <w:bCs/>
          <w:sz w:val="28"/>
          <w:szCs w:val="28"/>
        </w:rPr>
      </w:pPr>
    </w:p>
    <w:p w:rsidR="00294096" w:rsidRDefault="00294096">
      <w:pPr>
        <w:spacing w:line="400" w:lineRule="exact"/>
        <w:jc w:val="center"/>
        <w:outlineLvl w:val="0"/>
        <w:rPr>
          <w:rFonts w:ascii="Times New Roman" w:hAnsi="Times New Roman" w:cs="Times New Roman"/>
          <w:bCs/>
          <w:sz w:val="28"/>
          <w:szCs w:val="28"/>
        </w:rPr>
      </w:pPr>
    </w:p>
    <w:p w:rsidR="00294096" w:rsidRDefault="00294096">
      <w:pPr>
        <w:spacing w:line="400" w:lineRule="exact"/>
        <w:jc w:val="center"/>
        <w:outlineLvl w:val="0"/>
        <w:rPr>
          <w:rFonts w:ascii="Times New Roman" w:hAnsi="Times New Roman" w:cs="Times New Roman"/>
          <w:bCs/>
          <w:sz w:val="28"/>
          <w:szCs w:val="28"/>
        </w:rPr>
      </w:pPr>
    </w:p>
    <w:p w:rsidR="00294096" w:rsidRDefault="00294096">
      <w:pPr>
        <w:spacing w:line="400" w:lineRule="exact"/>
        <w:jc w:val="center"/>
        <w:outlineLvl w:val="0"/>
        <w:rPr>
          <w:rFonts w:ascii="Times New Roman" w:hAnsi="Times New Roman" w:cs="Times New Roman"/>
          <w:bCs/>
          <w:sz w:val="28"/>
          <w:szCs w:val="28"/>
        </w:rPr>
      </w:pPr>
    </w:p>
    <w:p w:rsidR="00294096" w:rsidRDefault="00294096">
      <w:pPr>
        <w:spacing w:line="400" w:lineRule="exact"/>
        <w:jc w:val="center"/>
        <w:outlineLvl w:val="0"/>
        <w:rPr>
          <w:rFonts w:ascii="Times New Roman" w:hAnsi="Times New Roman" w:cs="Times New Roman"/>
          <w:bCs/>
          <w:sz w:val="28"/>
          <w:szCs w:val="28"/>
        </w:rPr>
      </w:pPr>
    </w:p>
    <w:p w:rsidR="00294096" w:rsidRDefault="00294096">
      <w:pPr>
        <w:adjustRightInd w:val="0"/>
        <w:snapToGrid w:val="0"/>
        <w:spacing w:line="500" w:lineRule="exact"/>
        <w:ind w:left="-2" w:firstLine="2"/>
        <w:jc w:val="center"/>
        <w:rPr>
          <w:rFonts w:ascii="Times New Roman" w:hAnsi="Times New Roman" w:cs="Times New Roman"/>
          <w:b/>
          <w:bCs/>
          <w:sz w:val="32"/>
          <w:szCs w:val="32"/>
        </w:rPr>
      </w:pPr>
    </w:p>
    <w:p w:rsidR="00294096" w:rsidRDefault="00604F12">
      <w:pPr>
        <w:adjustRightInd w:val="0"/>
        <w:snapToGrid w:val="0"/>
        <w:spacing w:line="500" w:lineRule="exact"/>
        <w:ind w:left="-2" w:firstLine="2"/>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4</w:t>
      </w:r>
    </w:p>
    <w:p w:rsidR="00294096" w:rsidRDefault="00604F12">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明细报价表</w:t>
      </w:r>
    </w:p>
    <w:p w:rsidR="00294096" w:rsidRDefault="00294096">
      <w:pPr>
        <w:spacing w:line="400" w:lineRule="exact"/>
        <w:jc w:val="center"/>
        <w:outlineLvl w:val="0"/>
        <w:rPr>
          <w:rFonts w:ascii="Times New Roman" w:hAnsi="Times New Roman" w:cs="Times New Roman"/>
          <w:bCs/>
          <w:sz w:val="28"/>
          <w:szCs w:val="28"/>
        </w:rPr>
      </w:pPr>
    </w:p>
    <w:p w:rsidR="00294096" w:rsidRDefault="00604F12">
      <w:pPr>
        <w:rPr>
          <w:rFonts w:ascii="Times New Roman" w:eastAsia="方正仿宋_GBK" w:hAnsi="Times New Roman" w:cs="Times New Roman"/>
          <w:sz w:val="30"/>
          <w:szCs w:val="30"/>
        </w:rPr>
      </w:pPr>
      <w:r>
        <w:rPr>
          <w:rFonts w:ascii="Times New Roman" w:eastAsia="方正仿宋_GBK" w:hAnsi="Times New Roman" w:cs="Times New Roman"/>
          <w:sz w:val="30"/>
          <w:szCs w:val="30"/>
        </w:rPr>
        <w:t>项目名称：</w:t>
      </w:r>
    </w:p>
    <w:p w:rsidR="00294096" w:rsidRDefault="00604F12">
      <w:pPr>
        <w:rPr>
          <w:rFonts w:ascii="Times New Roman" w:eastAsia="方正仿宋_GBK" w:hAnsi="Times New Roman" w:cs="Times New Roman"/>
          <w:sz w:val="30"/>
          <w:szCs w:val="30"/>
        </w:rPr>
      </w:pPr>
      <w:r>
        <w:rPr>
          <w:rFonts w:ascii="Times New Roman" w:eastAsia="方正仿宋_GBK" w:hAnsi="Times New Roman" w:cs="Times New Roman"/>
          <w:sz w:val="30"/>
          <w:szCs w:val="30"/>
        </w:rPr>
        <w:t>单位：元</w:t>
      </w:r>
    </w:p>
    <w:tbl>
      <w:tblPr>
        <w:tblW w:w="99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2"/>
        <w:gridCol w:w="4678"/>
        <w:gridCol w:w="992"/>
        <w:gridCol w:w="1701"/>
        <w:gridCol w:w="1932"/>
      </w:tblGrid>
      <w:tr w:rsidR="00294096">
        <w:trPr>
          <w:cantSplit/>
          <w:trHeight w:val="495"/>
        </w:trPr>
        <w:tc>
          <w:tcPr>
            <w:tcW w:w="672" w:type="dxa"/>
            <w:noWrap/>
            <w:tcMar>
              <w:top w:w="15" w:type="dxa"/>
              <w:left w:w="15" w:type="dxa"/>
              <w:bottom w:w="0" w:type="dxa"/>
              <w:right w:w="15" w:type="dxa"/>
            </w:tcMar>
            <w:vAlign w:val="center"/>
          </w:tcPr>
          <w:p w:rsidR="00294096" w:rsidRDefault="00604F12">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序号</w:t>
            </w:r>
          </w:p>
        </w:tc>
        <w:tc>
          <w:tcPr>
            <w:tcW w:w="4678" w:type="dxa"/>
            <w:noWrap/>
            <w:tcMar>
              <w:top w:w="15" w:type="dxa"/>
              <w:left w:w="15" w:type="dxa"/>
              <w:bottom w:w="0" w:type="dxa"/>
              <w:right w:w="15" w:type="dxa"/>
            </w:tcMar>
            <w:vAlign w:val="center"/>
          </w:tcPr>
          <w:p w:rsidR="00294096" w:rsidRDefault="00604F12">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项目名称</w:t>
            </w:r>
          </w:p>
        </w:tc>
        <w:tc>
          <w:tcPr>
            <w:tcW w:w="992" w:type="dxa"/>
            <w:noWrap/>
            <w:tcMar>
              <w:top w:w="15" w:type="dxa"/>
              <w:left w:w="15" w:type="dxa"/>
              <w:bottom w:w="0" w:type="dxa"/>
              <w:right w:w="15" w:type="dxa"/>
            </w:tcMar>
            <w:vAlign w:val="center"/>
          </w:tcPr>
          <w:p w:rsidR="00294096" w:rsidRDefault="00604F12">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数量</w:t>
            </w:r>
          </w:p>
        </w:tc>
        <w:tc>
          <w:tcPr>
            <w:tcW w:w="1701" w:type="dxa"/>
            <w:vAlign w:val="center"/>
          </w:tcPr>
          <w:p w:rsidR="00294096" w:rsidRDefault="00604F12">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单报价</w:t>
            </w:r>
          </w:p>
        </w:tc>
        <w:tc>
          <w:tcPr>
            <w:tcW w:w="1932" w:type="dxa"/>
            <w:vAlign w:val="center"/>
          </w:tcPr>
          <w:p w:rsidR="00294096" w:rsidRDefault="00604F12">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分项总报价</w:t>
            </w:r>
          </w:p>
        </w:tc>
      </w:tr>
      <w:tr w:rsidR="00294096">
        <w:trPr>
          <w:cantSplit/>
          <w:trHeight w:val="717"/>
        </w:trPr>
        <w:tc>
          <w:tcPr>
            <w:tcW w:w="67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4678"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99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1701" w:type="dxa"/>
            <w:vAlign w:val="center"/>
          </w:tcPr>
          <w:p w:rsidR="00294096" w:rsidRDefault="00294096">
            <w:pPr>
              <w:rPr>
                <w:rFonts w:ascii="Times New Roman" w:eastAsia="方正仿宋_GBK" w:hAnsi="Times New Roman" w:cs="Times New Roman"/>
                <w:sz w:val="30"/>
                <w:szCs w:val="30"/>
              </w:rPr>
            </w:pPr>
          </w:p>
        </w:tc>
        <w:tc>
          <w:tcPr>
            <w:tcW w:w="1932" w:type="dxa"/>
            <w:vAlign w:val="center"/>
          </w:tcPr>
          <w:p w:rsidR="00294096" w:rsidRDefault="00294096">
            <w:pPr>
              <w:rPr>
                <w:rFonts w:ascii="Times New Roman" w:eastAsia="方正仿宋_GBK" w:hAnsi="Times New Roman" w:cs="Times New Roman"/>
                <w:sz w:val="30"/>
                <w:szCs w:val="30"/>
              </w:rPr>
            </w:pPr>
          </w:p>
        </w:tc>
      </w:tr>
      <w:tr w:rsidR="00294096">
        <w:trPr>
          <w:cantSplit/>
          <w:trHeight w:val="717"/>
        </w:trPr>
        <w:tc>
          <w:tcPr>
            <w:tcW w:w="67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4678"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99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1701" w:type="dxa"/>
            <w:vAlign w:val="center"/>
          </w:tcPr>
          <w:p w:rsidR="00294096" w:rsidRDefault="00294096">
            <w:pPr>
              <w:rPr>
                <w:rFonts w:ascii="Times New Roman" w:eastAsia="方正仿宋_GBK" w:hAnsi="Times New Roman" w:cs="Times New Roman"/>
                <w:sz w:val="30"/>
                <w:szCs w:val="30"/>
              </w:rPr>
            </w:pPr>
          </w:p>
        </w:tc>
        <w:tc>
          <w:tcPr>
            <w:tcW w:w="1932" w:type="dxa"/>
            <w:vAlign w:val="center"/>
          </w:tcPr>
          <w:p w:rsidR="00294096" w:rsidRDefault="00294096">
            <w:pPr>
              <w:rPr>
                <w:rFonts w:ascii="Times New Roman" w:eastAsia="方正仿宋_GBK" w:hAnsi="Times New Roman" w:cs="Times New Roman"/>
                <w:sz w:val="30"/>
                <w:szCs w:val="30"/>
              </w:rPr>
            </w:pPr>
          </w:p>
        </w:tc>
      </w:tr>
      <w:tr w:rsidR="00294096">
        <w:trPr>
          <w:cantSplit/>
          <w:trHeight w:val="717"/>
        </w:trPr>
        <w:tc>
          <w:tcPr>
            <w:tcW w:w="67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4678"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99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1701" w:type="dxa"/>
            <w:vAlign w:val="center"/>
          </w:tcPr>
          <w:p w:rsidR="00294096" w:rsidRDefault="00294096">
            <w:pPr>
              <w:rPr>
                <w:rFonts w:ascii="Times New Roman" w:eastAsia="方正仿宋_GBK" w:hAnsi="Times New Roman" w:cs="Times New Roman"/>
                <w:sz w:val="30"/>
                <w:szCs w:val="30"/>
              </w:rPr>
            </w:pPr>
          </w:p>
        </w:tc>
        <w:tc>
          <w:tcPr>
            <w:tcW w:w="1932" w:type="dxa"/>
            <w:vAlign w:val="center"/>
          </w:tcPr>
          <w:p w:rsidR="00294096" w:rsidRDefault="00294096">
            <w:pPr>
              <w:rPr>
                <w:rFonts w:ascii="Times New Roman" w:eastAsia="方正仿宋_GBK" w:hAnsi="Times New Roman" w:cs="Times New Roman"/>
                <w:sz w:val="30"/>
                <w:szCs w:val="30"/>
              </w:rPr>
            </w:pPr>
          </w:p>
        </w:tc>
      </w:tr>
      <w:tr w:rsidR="00294096">
        <w:trPr>
          <w:cantSplit/>
          <w:trHeight w:val="717"/>
        </w:trPr>
        <w:tc>
          <w:tcPr>
            <w:tcW w:w="67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4678"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99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1701" w:type="dxa"/>
            <w:vAlign w:val="center"/>
          </w:tcPr>
          <w:p w:rsidR="00294096" w:rsidRDefault="00294096">
            <w:pPr>
              <w:rPr>
                <w:rFonts w:ascii="Times New Roman" w:eastAsia="方正仿宋_GBK" w:hAnsi="Times New Roman" w:cs="Times New Roman"/>
                <w:sz w:val="30"/>
                <w:szCs w:val="30"/>
              </w:rPr>
            </w:pPr>
          </w:p>
        </w:tc>
        <w:tc>
          <w:tcPr>
            <w:tcW w:w="1932" w:type="dxa"/>
            <w:vAlign w:val="center"/>
          </w:tcPr>
          <w:p w:rsidR="00294096" w:rsidRDefault="00294096">
            <w:pPr>
              <w:rPr>
                <w:rFonts w:ascii="Times New Roman" w:eastAsia="方正仿宋_GBK" w:hAnsi="Times New Roman" w:cs="Times New Roman"/>
                <w:sz w:val="30"/>
                <w:szCs w:val="30"/>
              </w:rPr>
            </w:pPr>
          </w:p>
        </w:tc>
      </w:tr>
      <w:tr w:rsidR="00294096">
        <w:trPr>
          <w:cantSplit/>
          <w:trHeight w:val="717"/>
        </w:trPr>
        <w:tc>
          <w:tcPr>
            <w:tcW w:w="67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4678"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99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1701" w:type="dxa"/>
            <w:vAlign w:val="center"/>
          </w:tcPr>
          <w:p w:rsidR="00294096" w:rsidRDefault="00294096">
            <w:pPr>
              <w:rPr>
                <w:rFonts w:ascii="Times New Roman" w:eastAsia="方正仿宋_GBK" w:hAnsi="Times New Roman" w:cs="Times New Roman"/>
                <w:sz w:val="30"/>
                <w:szCs w:val="30"/>
              </w:rPr>
            </w:pPr>
          </w:p>
        </w:tc>
        <w:tc>
          <w:tcPr>
            <w:tcW w:w="1932" w:type="dxa"/>
            <w:vAlign w:val="center"/>
          </w:tcPr>
          <w:p w:rsidR="00294096" w:rsidRDefault="00294096">
            <w:pPr>
              <w:rPr>
                <w:rFonts w:ascii="Times New Roman" w:eastAsia="方正仿宋_GBK" w:hAnsi="Times New Roman" w:cs="Times New Roman"/>
                <w:sz w:val="30"/>
                <w:szCs w:val="30"/>
              </w:rPr>
            </w:pPr>
          </w:p>
        </w:tc>
      </w:tr>
      <w:tr w:rsidR="00294096">
        <w:trPr>
          <w:cantSplit/>
          <w:trHeight w:val="717"/>
        </w:trPr>
        <w:tc>
          <w:tcPr>
            <w:tcW w:w="67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4678"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99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1701" w:type="dxa"/>
            <w:vAlign w:val="center"/>
          </w:tcPr>
          <w:p w:rsidR="00294096" w:rsidRDefault="00294096">
            <w:pPr>
              <w:rPr>
                <w:rFonts w:ascii="Times New Roman" w:eastAsia="方正仿宋_GBK" w:hAnsi="Times New Roman" w:cs="Times New Roman"/>
                <w:sz w:val="30"/>
                <w:szCs w:val="30"/>
              </w:rPr>
            </w:pPr>
          </w:p>
        </w:tc>
        <w:tc>
          <w:tcPr>
            <w:tcW w:w="1932" w:type="dxa"/>
            <w:vAlign w:val="center"/>
          </w:tcPr>
          <w:p w:rsidR="00294096" w:rsidRDefault="00294096">
            <w:pPr>
              <w:rPr>
                <w:rFonts w:ascii="Times New Roman" w:eastAsia="方正仿宋_GBK" w:hAnsi="Times New Roman" w:cs="Times New Roman"/>
                <w:sz w:val="30"/>
                <w:szCs w:val="30"/>
              </w:rPr>
            </w:pPr>
          </w:p>
        </w:tc>
      </w:tr>
      <w:tr w:rsidR="00294096">
        <w:trPr>
          <w:cantSplit/>
          <w:trHeight w:val="717"/>
        </w:trPr>
        <w:tc>
          <w:tcPr>
            <w:tcW w:w="67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4678"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99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1701" w:type="dxa"/>
            <w:vAlign w:val="center"/>
          </w:tcPr>
          <w:p w:rsidR="00294096" w:rsidRDefault="00294096">
            <w:pPr>
              <w:rPr>
                <w:rFonts w:ascii="Times New Roman" w:eastAsia="方正仿宋_GBK" w:hAnsi="Times New Roman" w:cs="Times New Roman"/>
                <w:sz w:val="30"/>
                <w:szCs w:val="30"/>
              </w:rPr>
            </w:pPr>
          </w:p>
        </w:tc>
        <w:tc>
          <w:tcPr>
            <w:tcW w:w="1932" w:type="dxa"/>
            <w:vAlign w:val="center"/>
          </w:tcPr>
          <w:p w:rsidR="00294096" w:rsidRDefault="00294096">
            <w:pPr>
              <w:rPr>
                <w:rFonts w:ascii="Times New Roman" w:eastAsia="方正仿宋_GBK" w:hAnsi="Times New Roman" w:cs="Times New Roman"/>
                <w:sz w:val="30"/>
                <w:szCs w:val="30"/>
              </w:rPr>
            </w:pPr>
          </w:p>
        </w:tc>
      </w:tr>
      <w:tr w:rsidR="00294096">
        <w:trPr>
          <w:cantSplit/>
          <w:trHeight w:val="717"/>
        </w:trPr>
        <w:tc>
          <w:tcPr>
            <w:tcW w:w="67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4678"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99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1701" w:type="dxa"/>
            <w:vAlign w:val="center"/>
          </w:tcPr>
          <w:p w:rsidR="00294096" w:rsidRDefault="00294096">
            <w:pPr>
              <w:rPr>
                <w:rFonts w:ascii="Times New Roman" w:eastAsia="方正仿宋_GBK" w:hAnsi="Times New Roman" w:cs="Times New Roman"/>
                <w:sz w:val="30"/>
                <w:szCs w:val="30"/>
              </w:rPr>
            </w:pPr>
          </w:p>
        </w:tc>
        <w:tc>
          <w:tcPr>
            <w:tcW w:w="1932" w:type="dxa"/>
            <w:vAlign w:val="center"/>
          </w:tcPr>
          <w:p w:rsidR="00294096" w:rsidRDefault="00294096">
            <w:pPr>
              <w:rPr>
                <w:rFonts w:ascii="Times New Roman" w:eastAsia="方正仿宋_GBK" w:hAnsi="Times New Roman" w:cs="Times New Roman"/>
                <w:sz w:val="30"/>
                <w:szCs w:val="30"/>
              </w:rPr>
            </w:pPr>
          </w:p>
        </w:tc>
      </w:tr>
      <w:tr w:rsidR="00294096">
        <w:trPr>
          <w:cantSplit/>
          <w:trHeight w:val="699"/>
        </w:trPr>
        <w:tc>
          <w:tcPr>
            <w:tcW w:w="672" w:type="dxa"/>
            <w:noWrap/>
            <w:tcMar>
              <w:top w:w="15" w:type="dxa"/>
              <w:left w:w="15" w:type="dxa"/>
              <w:bottom w:w="0" w:type="dxa"/>
              <w:right w:w="15" w:type="dxa"/>
            </w:tcMar>
            <w:vAlign w:val="center"/>
          </w:tcPr>
          <w:p w:rsidR="00294096" w:rsidRDefault="00294096">
            <w:pPr>
              <w:rPr>
                <w:rFonts w:ascii="Times New Roman" w:eastAsia="方正仿宋_GBK" w:hAnsi="Times New Roman" w:cs="Times New Roman"/>
                <w:sz w:val="30"/>
                <w:szCs w:val="30"/>
              </w:rPr>
            </w:pPr>
          </w:p>
        </w:tc>
        <w:tc>
          <w:tcPr>
            <w:tcW w:w="7371" w:type="dxa"/>
            <w:gridSpan w:val="3"/>
            <w:noWrap/>
            <w:tcMar>
              <w:top w:w="15" w:type="dxa"/>
              <w:left w:w="15" w:type="dxa"/>
              <w:bottom w:w="0" w:type="dxa"/>
              <w:right w:w="15" w:type="dxa"/>
            </w:tcMar>
            <w:vAlign w:val="center"/>
          </w:tcPr>
          <w:p w:rsidR="00294096" w:rsidRDefault="00604F12">
            <w:pPr>
              <w:rPr>
                <w:rFonts w:ascii="Times New Roman" w:eastAsia="方正仿宋_GBK" w:hAnsi="Times New Roman" w:cs="Times New Roman"/>
                <w:sz w:val="30"/>
                <w:szCs w:val="30"/>
              </w:rPr>
            </w:pPr>
            <w:r>
              <w:rPr>
                <w:rFonts w:ascii="Times New Roman" w:eastAsia="方正仿宋_GBK" w:hAnsi="Times New Roman" w:cs="Times New Roman"/>
                <w:sz w:val="30"/>
                <w:szCs w:val="30"/>
              </w:rPr>
              <w:t xml:space="preserve">　总计</w:t>
            </w:r>
          </w:p>
        </w:tc>
        <w:tc>
          <w:tcPr>
            <w:tcW w:w="1932" w:type="dxa"/>
            <w:vAlign w:val="center"/>
          </w:tcPr>
          <w:p w:rsidR="00294096" w:rsidRDefault="00294096">
            <w:pPr>
              <w:rPr>
                <w:rFonts w:ascii="Times New Roman" w:eastAsia="方正仿宋_GBK" w:hAnsi="Times New Roman" w:cs="Times New Roman"/>
                <w:sz w:val="30"/>
                <w:szCs w:val="30"/>
              </w:rPr>
            </w:pPr>
          </w:p>
        </w:tc>
      </w:tr>
    </w:tbl>
    <w:p w:rsidR="00294096" w:rsidRDefault="00604F12">
      <w:pPr>
        <w:rPr>
          <w:rFonts w:ascii="Times New Roman" w:eastAsia="方正仿宋_GBK" w:hAnsi="Times New Roman" w:cs="Times New Roman"/>
          <w:sz w:val="30"/>
          <w:szCs w:val="30"/>
        </w:rPr>
      </w:pPr>
      <w:r>
        <w:rPr>
          <w:rFonts w:ascii="Times New Roman" w:eastAsia="方正仿宋_GBK" w:hAnsi="Times New Roman" w:cs="Times New Roman"/>
          <w:sz w:val="30"/>
          <w:szCs w:val="30"/>
        </w:rPr>
        <w:t>投标人名称（盖章）</w:t>
      </w:r>
      <w:r>
        <w:rPr>
          <w:rFonts w:ascii="Times New Roman" w:eastAsia="方正仿宋_GBK" w:hAnsi="Times New Roman" w:cs="Times New Roman"/>
          <w:sz w:val="30"/>
          <w:szCs w:val="30"/>
        </w:rPr>
        <w:t>:</w:t>
      </w:r>
    </w:p>
    <w:p w:rsidR="00294096" w:rsidRDefault="00604F12">
      <w:pPr>
        <w:rPr>
          <w:rFonts w:ascii="Times New Roman" w:eastAsia="方正仿宋_GBK" w:hAnsi="Times New Roman" w:cs="Times New Roman"/>
          <w:sz w:val="30"/>
          <w:szCs w:val="30"/>
        </w:rPr>
      </w:pPr>
      <w:r>
        <w:rPr>
          <w:rFonts w:ascii="Times New Roman" w:eastAsia="方正仿宋_GBK" w:hAnsi="Times New Roman" w:cs="Times New Roman"/>
          <w:sz w:val="30"/>
          <w:szCs w:val="30"/>
        </w:rPr>
        <w:t>法定代表人或法定代表人授权代表签字或盖章：</w:t>
      </w:r>
    </w:p>
    <w:p w:rsidR="00294096" w:rsidRDefault="00294096">
      <w:pPr>
        <w:rPr>
          <w:rFonts w:ascii="Times New Roman" w:eastAsia="方正仿宋_GBK" w:hAnsi="Times New Roman" w:cs="Times New Roman"/>
          <w:sz w:val="32"/>
          <w:szCs w:val="32"/>
        </w:rPr>
      </w:pPr>
    </w:p>
    <w:p w:rsidR="00294096" w:rsidRDefault="00604F12">
      <w:pPr>
        <w:rPr>
          <w:rFonts w:ascii="Times New Roman" w:hAnsi="Times New Roman" w:cs="Times New Roman"/>
          <w:szCs w:val="21"/>
        </w:rPr>
      </w:pPr>
      <w:r>
        <w:rPr>
          <w:rFonts w:ascii="Times New Roman" w:eastAsia="方正仿宋_GBK" w:hAnsi="Times New Roman" w:cs="Times New Roman"/>
          <w:szCs w:val="21"/>
        </w:rPr>
        <w:t>注：该表格填写投标人的投标报价分项情况，包括但不限于人工成本、税费等。项目表格可自行添加。</w:t>
      </w:r>
    </w:p>
    <w:p w:rsidR="00294096" w:rsidRDefault="00294096">
      <w:pPr>
        <w:spacing w:before="5" w:line="560" w:lineRule="atLeast"/>
        <w:jc w:val="center"/>
        <w:rPr>
          <w:rFonts w:ascii="Times New Roman" w:hAnsi="Times New Roman" w:cs="Times New Roman"/>
          <w:sz w:val="28"/>
          <w:szCs w:val="28"/>
        </w:rPr>
      </w:pPr>
    </w:p>
    <w:p w:rsidR="00294096" w:rsidRDefault="00604F12">
      <w:pPr>
        <w:adjustRightInd w:val="0"/>
        <w:snapToGrid w:val="0"/>
        <w:spacing w:line="500" w:lineRule="exact"/>
        <w:ind w:left="-2" w:firstLine="2"/>
        <w:jc w:val="lef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附件</w:t>
      </w:r>
      <w:r>
        <w:rPr>
          <w:rFonts w:ascii="Times New Roman" w:eastAsia="方正仿宋_GB2312" w:hAnsi="Times New Roman" w:cs="Times New Roman"/>
          <w:sz w:val="32"/>
          <w:szCs w:val="32"/>
        </w:rPr>
        <w:t>5</w:t>
      </w:r>
    </w:p>
    <w:p w:rsidR="00294096" w:rsidRDefault="00294096">
      <w:pPr>
        <w:adjustRightInd w:val="0"/>
        <w:snapToGrid w:val="0"/>
        <w:spacing w:line="500" w:lineRule="exact"/>
        <w:rPr>
          <w:rFonts w:ascii="Times New Roman" w:hAnsi="Times New Roman" w:cs="Times New Roman"/>
          <w:b/>
          <w:bCs/>
          <w:sz w:val="32"/>
          <w:szCs w:val="32"/>
        </w:rPr>
      </w:pPr>
    </w:p>
    <w:p w:rsidR="00294096" w:rsidRDefault="00604F12">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承诺书</w:t>
      </w:r>
    </w:p>
    <w:p w:rsidR="00294096" w:rsidRDefault="00294096">
      <w:pPr>
        <w:spacing w:line="560" w:lineRule="exact"/>
        <w:rPr>
          <w:rFonts w:ascii="Times New Roman" w:hAnsi="Times New Roman" w:cs="Times New Roman"/>
          <w:bCs/>
          <w:sz w:val="28"/>
          <w:szCs w:val="28"/>
        </w:rPr>
      </w:pPr>
    </w:p>
    <w:p w:rsidR="00294096" w:rsidRDefault="00604F12">
      <w:pPr>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（投标人名称）在此承诺：</w:t>
      </w:r>
    </w:p>
    <w:p w:rsidR="00294096" w:rsidRDefault="00604F1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本公司（单位）对本项目所提供的服务均符合招标文件要求；</w:t>
      </w:r>
    </w:p>
    <w:p w:rsidR="00294096" w:rsidRDefault="00604F1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本公司（单位）具备履行合同所必需的设备和专业技术能力；</w:t>
      </w:r>
    </w:p>
    <w:p w:rsidR="00294096" w:rsidRDefault="00604F1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本公司未被</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信用中国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网站（</w:t>
      </w:r>
      <w:hyperlink r:id="rId9" w:history="1">
        <w:r>
          <w:rPr>
            <w:rFonts w:ascii="Times New Roman" w:eastAsia="方正仿宋_GBK" w:hAnsi="Times New Roman" w:cs="Times New Roman"/>
            <w:sz w:val="32"/>
            <w:szCs w:val="32"/>
          </w:rPr>
          <w:t>www.creditchina.gov.cn</w:t>
        </w:r>
      </w:hyperlink>
      <w:r>
        <w:rPr>
          <w:rFonts w:ascii="Times New Roman" w:eastAsia="方正仿宋_GBK" w:hAnsi="Times New Roman" w:cs="Times New Roman"/>
          <w:sz w:val="32"/>
          <w:szCs w:val="32"/>
        </w:rPr>
        <w:t>）列入失信被执行人、重大税收违法案件当事人名单、政府采购严重违法失信行为记录名单。</w:t>
      </w:r>
    </w:p>
    <w:p w:rsidR="00294096" w:rsidRDefault="00604F1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如违背上述承诺，本公司（单位）将承担一切法律责任。</w:t>
      </w:r>
    </w:p>
    <w:p w:rsidR="00294096" w:rsidRDefault="00294096">
      <w:pPr>
        <w:rPr>
          <w:rFonts w:ascii="Times New Roman" w:eastAsia="方正仿宋_GBK" w:hAnsi="Times New Roman" w:cs="Times New Roman"/>
          <w:sz w:val="32"/>
          <w:szCs w:val="32"/>
        </w:rPr>
      </w:pPr>
    </w:p>
    <w:p w:rsidR="00294096" w:rsidRDefault="00294096">
      <w:pPr>
        <w:ind w:firstLine="7200"/>
        <w:rPr>
          <w:rFonts w:ascii="Times New Roman" w:eastAsia="方正仿宋_GBK" w:hAnsi="Times New Roman" w:cs="Times New Roman"/>
          <w:sz w:val="32"/>
          <w:szCs w:val="32"/>
        </w:rPr>
      </w:pPr>
    </w:p>
    <w:p w:rsidR="00294096" w:rsidRDefault="00604F12">
      <w:pPr>
        <w:ind w:firstLine="496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投标人（盖章）：</w:t>
      </w:r>
    </w:p>
    <w:p w:rsidR="00294096" w:rsidRDefault="00604F1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法定代表人或法定代表人授权代表签字或盖章：</w:t>
      </w:r>
    </w:p>
    <w:p w:rsidR="00294096" w:rsidRDefault="00604F12">
      <w:pPr>
        <w:ind w:firstLine="6400"/>
        <w:rPr>
          <w:rFonts w:ascii="Times New Roman" w:eastAsia="方正仿宋_GBK" w:hAnsi="Times New Roman" w:cs="Times New Roman"/>
          <w:sz w:val="32"/>
          <w:szCs w:val="32"/>
        </w:rPr>
      </w:pPr>
      <w:r>
        <w:rPr>
          <w:rFonts w:ascii="Times New Roman" w:eastAsia="方正仿宋_GBK" w:hAnsi="Times New Roman" w:cs="Times New Roman"/>
          <w:sz w:val="32"/>
          <w:szCs w:val="32"/>
        </w:rPr>
        <w:t>时间：</w:t>
      </w:r>
    </w:p>
    <w:p w:rsidR="00294096" w:rsidRDefault="00294096">
      <w:pPr>
        <w:spacing w:line="560" w:lineRule="exact"/>
        <w:jc w:val="left"/>
        <w:rPr>
          <w:rFonts w:ascii="Times New Roman" w:hAnsi="Times New Roman" w:cs="Times New Roman"/>
        </w:rPr>
      </w:pPr>
    </w:p>
    <w:sectPr w:rsidR="00294096">
      <w:footerReference w:type="default" r:id="rId10"/>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F12" w:rsidRDefault="00604F12">
      <w:r>
        <w:separator/>
      </w:r>
    </w:p>
  </w:endnote>
  <w:endnote w:type="continuationSeparator" w:id="0">
    <w:p w:rsidR="00604F12" w:rsidRDefault="0060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CB5314E0-CABB-41D3-B7B3-28F2B3853452}"/>
  </w:font>
  <w:font w:name="黑体">
    <w:altName w:val="SimHei"/>
    <w:panose1 w:val="02010609060101010101"/>
    <w:charset w:val="86"/>
    <w:family w:val="modern"/>
    <w:pitch w:val="fixed"/>
    <w:sig w:usb0="800002BF" w:usb1="38CF7CFA" w:usb2="00000016" w:usb3="00000000" w:csb0="00040001" w:csb1="00000000"/>
    <w:embedRegular r:id="rId2" w:subsetted="1" w:fontKey="{B3C2988B-8CB5-4021-AACB-F54100ACC03E}"/>
  </w:font>
  <w:font w:name="方正仿宋_GBK">
    <w:panose1 w:val="03000509000000000000"/>
    <w:charset w:val="86"/>
    <w:family w:val="script"/>
    <w:pitch w:val="fixed"/>
    <w:sig w:usb0="00000001" w:usb1="080E0000" w:usb2="00000010" w:usb3="00000000" w:csb0="00040000" w:csb1="00000000"/>
    <w:embedRegular r:id="rId3" w:subsetted="1" w:fontKey="{33D684A7-B3A9-40B1-8E45-8A083C57B5A4}"/>
    <w:embedBold r:id="rId4" w:subsetted="1" w:fontKey="{0B6F6209-E873-4FF1-A513-0EE66F80C985}"/>
  </w:font>
  <w:font w:name="方正小标宋_GBK">
    <w:panose1 w:val="03000509000000000000"/>
    <w:charset w:val="86"/>
    <w:family w:val="script"/>
    <w:pitch w:val="fixed"/>
    <w:sig w:usb0="00000001" w:usb1="080E0000" w:usb2="00000010" w:usb3="00000000" w:csb0="00040000" w:csb1="00000000"/>
    <w:embedRegular r:id="rId5" w:subsetted="1" w:fontKey="{672BD7AF-3080-4BB0-B3F1-63BEE3A186E4}"/>
  </w:font>
  <w:font w:name="方正楷体_GBK">
    <w:panose1 w:val="03000509000000000000"/>
    <w:charset w:val="86"/>
    <w:family w:val="script"/>
    <w:pitch w:val="fixed"/>
    <w:sig w:usb0="00000001" w:usb1="080E0000" w:usb2="00000010" w:usb3="00000000" w:csb0="00040000" w:csb1="00000000"/>
    <w:embedRegular r:id="rId6" w:subsetted="1" w:fontKey="{59F4924F-1BD1-4E22-80A4-7B951CEDF4E4}"/>
  </w:font>
  <w:font w:name="方正黑体_GBK">
    <w:panose1 w:val="03000509000000000000"/>
    <w:charset w:val="86"/>
    <w:family w:val="script"/>
    <w:pitch w:val="fixed"/>
    <w:sig w:usb0="00000001" w:usb1="080E0000" w:usb2="00000010" w:usb3="00000000" w:csb0="00040000" w:csb1="00000000"/>
    <w:embedRegular r:id="rId7" w:subsetted="1" w:fontKey="{0AD7AFDF-C6D6-4CA9-9F87-A4BDC68750F7}"/>
  </w:font>
  <w:font w:name="仿宋_GB2312">
    <w:altName w:val="仿宋"/>
    <w:charset w:val="86"/>
    <w:family w:val="modern"/>
    <w:pitch w:val="fixed"/>
    <w:sig w:usb0="00000001" w:usb1="080E0000" w:usb2="00000010" w:usb3="00000000" w:csb0="00040000" w:csb1="00000000"/>
    <w:embedRegular r:id="rId8" w:subsetted="1" w:fontKey="{08EC34D7-8678-416B-932E-FFEC02D7AAB2}"/>
    <w:embedBold r:id="rId9" w:subsetted="1" w:fontKey="{D18BBAAB-A35E-4DCA-AE2E-49B9ECBCFF36}"/>
  </w:font>
  <w:font w:name="方正仿宋_GB2312">
    <w:altName w:val="微软雅黑"/>
    <w:charset w:val="86"/>
    <w:family w:val="auto"/>
    <w:pitch w:val="default"/>
    <w:sig w:usb0="00000000" w:usb1="00000000" w:usb2="00000012"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96" w:rsidRDefault="00604F1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4096" w:rsidRDefault="00604F12">
                          <w:pPr>
                            <w:pStyle w:val="a5"/>
                          </w:pPr>
                          <w:r>
                            <w:fldChar w:fldCharType="begin"/>
                          </w:r>
                          <w:r>
                            <w:instrText xml:space="preserve"> PAGE  \* MERGEFORMAT </w:instrText>
                          </w:r>
                          <w:r>
                            <w:fldChar w:fldCharType="separate"/>
                          </w:r>
                          <w:r w:rsidR="00EA764D">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94096" w:rsidRDefault="00604F12">
                    <w:pPr>
                      <w:pStyle w:val="a5"/>
                    </w:pPr>
                    <w:r>
                      <w:fldChar w:fldCharType="begin"/>
                    </w:r>
                    <w:r>
                      <w:instrText xml:space="preserve"> PAGE  \* MERGEFORMAT </w:instrText>
                    </w:r>
                    <w:r>
                      <w:fldChar w:fldCharType="separate"/>
                    </w:r>
                    <w:r w:rsidR="00EA764D">
                      <w:rPr>
                        <w:noProof/>
                      </w:rPr>
                      <w:t>23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F12" w:rsidRDefault="00604F12">
      <w:r>
        <w:separator/>
      </w:r>
    </w:p>
  </w:footnote>
  <w:footnote w:type="continuationSeparator" w:id="0">
    <w:p w:rsidR="00604F12" w:rsidRDefault="00604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D74ED7"/>
    <w:multiLevelType w:val="singleLevel"/>
    <w:tmpl w:val="C7D74ED7"/>
    <w:lvl w:ilvl="0">
      <w:start w:val="4"/>
      <w:numFmt w:val="chineseCounting"/>
      <w:suff w:val="nothing"/>
      <w:lvlText w:val="%1、"/>
      <w:lvlJc w:val="left"/>
      <w:pPr>
        <w:ind w:left="886" w:firstLine="0"/>
      </w:pPr>
      <w:rPr>
        <w:rFonts w:hint="eastAsia"/>
      </w:rPr>
    </w:lvl>
  </w:abstractNum>
  <w:abstractNum w:abstractNumId="1">
    <w:nsid w:val="CDEE7EB5"/>
    <w:multiLevelType w:val="singleLevel"/>
    <w:tmpl w:val="CDEE7EB5"/>
    <w:lvl w:ilvl="0">
      <w:start w:val="2"/>
      <w:numFmt w:val="decimal"/>
      <w:lvlText w:val="%1."/>
      <w:lvlJc w:val="left"/>
      <w:pPr>
        <w:tabs>
          <w:tab w:val="left" w:pos="312"/>
        </w:tabs>
        <w:ind w:left="1600" w:firstLine="0"/>
      </w:pPr>
    </w:lvl>
  </w:abstractNum>
  <w:abstractNum w:abstractNumId="2">
    <w:nsid w:val="15243E2E"/>
    <w:multiLevelType w:val="multilevel"/>
    <w:tmpl w:val="15243E2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7DAEB2C"/>
    <w:multiLevelType w:val="singleLevel"/>
    <w:tmpl w:val="27DAEB2C"/>
    <w:lvl w:ilvl="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MjQyZTJjODg2NTA2MjY1OTM4NThjMjYwMTBlNzIifQ=="/>
  </w:docVars>
  <w:rsids>
    <w:rsidRoot w:val="00254061"/>
    <w:rsid w:val="DFEFDD8E"/>
    <w:rsid w:val="DFFBB457"/>
    <w:rsid w:val="E556331D"/>
    <w:rsid w:val="E57F81A2"/>
    <w:rsid w:val="E77E6020"/>
    <w:rsid w:val="E7CF18E3"/>
    <w:rsid w:val="E7FFCC74"/>
    <w:rsid w:val="E9FF81C5"/>
    <w:rsid w:val="EB9E489E"/>
    <w:rsid w:val="EBBF3501"/>
    <w:rsid w:val="EBFFD614"/>
    <w:rsid w:val="EC9F663E"/>
    <w:rsid w:val="EDCFACA1"/>
    <w:rsid w:val="EE57C416"/>
    <w:rsid w:val="EED7DFAD"/>
    <w:rsid w:val="EEFB1CC8"/>
    <w:rsid w:val="EEFC679E"/>
    <w:rsid w:val="EF5BCF87"/>
    <w:rsid w:val="EF73881F"/>
    <w:rsid w:val="EF790B66"/>
    <w:rsid w:val="EF9AC1F8"/>
    <w:rsid w:val="EFD0B127"/>
    <w:rsid w:val="EFEEFB1F"/>
    <w:rsid w:val="EFFF1008"/>
    <w:rsid w:val="F2FFE548"/>
    <w:rsid w:val="F57FD1B7"/>
    <w:rsid w:val="F5CBBA33"/>
    <w:rsid w:val="F5DDDF2F"/>
    <w:rsid w:val="F5FD987C"/>
    <w:rsid w:val="F75757F4"/>
    <w:rsid w:val="F77FBEEA"/>
    <w:rsid w:val="F7D2CE44"/>
    <w:rsid w:val="F7D60BF4"/>
    <w:rsid w:val="F7FD316B"/>
    <w:rsid w:val="F85F9C3F"/>
    <w:rsid w:val="F97E9409"/>
    <w:rsid w:val="FAF3756E"/>
    <w:rsid w:val="FB8B386E"/>
    <w:rsid w:val="FB9A724F"/>
    <w:rsid w:val="FBA0C3B1"/>
    <w:rsid w:val="FBCF5E1D"/>
    <w:rsid w:val="FBDFD989"/>
    <w:rsid w:val="FBEF2C0F"/>
    <w:rsid w:val="FC751CBD"/>
    <w:rsid w:val="FCFF42C1"/>
    <w:rsid w:val="FD15F814"/>
    <w:rsid w:val="FD5AEF60"/>
    <w:rsid w:val="FD7D083B"/>
    <w:rsid w:val="FDDD4B8F"/>
    <w:rsid w:val="FDEF8D26"/>
    <w:rsid w:val="FDF6C29D"/>
    <w:rsid w:val="FE73EF59"/>
    <w:rsid w:val="FE7B84C6"/>
    <w:rsid w:val="FECB9A33"/>
    <w:rsid w:val="FED78AF4"/>
    <w:rsid w:val="FEF74C43"/>
    <w:rsid w:val="FEF74CEB"/>
    <w:rsid w:val="FEFD7631"/>
    <w:rsid w:val="FEFE4A95"/>
    <w:rsid w:val="FEFF1010"/>
    <w:rsid w:val="FF399B22"/>
    <w:rsid w:val="FF399D08"/>
    <w:rsid w:val="FF3D9235"/>
    <w:rsid w:val="FF6A7D8C"/>
    <w:rsid w:val="FF76AA29"/>
    <w:rsid w:val="FF77B113"/>
    <w:rsid w:val="FF7D51D5"/>
    <w:rsid w:val="FF7F0BA6"/>
    <w:rsid w:val="FFAFC57E"/>
    <w:rsid w:val="FFBBD5B6"/>
    <w:rsid w:val="FFBD52FB"/>
    <w:rsid w:val="FFD34CD2"/>
    <w:rsid w:val="FFDF2AB0"/>
    <w:rsid w:val="FFED0224"/>
    <w:rsid w:val="FFEFF328"/>
    <w:rsid w:val="FFF29EE5"/>
    <w:rsid w:val="FFF353CD"/>
    <w:rsid w:val="FFF975E0"/>
    <w:rsid w:val="FFFE7C87"/>
    <w:rsid w:val="FFFEFDB3"/>
    <w:rsid w:val="FFFF7378"/>
    <w:rsid w:val="FFFF81CC"/>
    <w:rsid w:val="FFFFB26C"/>
    <w:rsid w:val="FFFFBEA7"/>
    <w:rsid w:val="00046627"/>
    <w:rsid w:val="00105CA3"/>
    <w:rsid w:val="00254061"/>
    <w:rsid w:val="00270382"/>
    <w:rsid w:val="00294096"/>
    <w:rsid w:val="002946E2"/>
    <w:rsid w:val="002B1206"/>
    <w:rsid w:val="00604F12"/>
    <w:rsid w:val="00B97F07"/>
    <w:rsid w:val="00EA764D"/>
    <w:rsid w:val="00ED1AB9"/>
    <w:rsid w:val="01291151"/>
    <w:rsid w:val="014337F8"/>
    <w:rsid w:val="02667385"/>
    <w:rsid w:val="02B22C7A"/>
    <w:rsid w:val="03822CFE"/>
    <w:rsid w:val="03850AB6"/>
    <w:rsid w:val="03BB4AB2"/>
    <w:rsid w:val="04DD0AF5"/>
    <w:rsid w:val="04E568A7"/>
    <w:rsid w:val="060E6ACB"/>
    <w:rsid w:val="06207C1C"/>
    <w:rsid w:val="07A04FC1"/>
    <w:rsid w:val="09692C55"/>
    <w:rsid w:val="09AD38F0"/>
    <w:rsid w:val="09DE3573"/>
    <w:rsid w:val="0A4A209B"/>
    <w:rsid w:val="0C5D2565"/>
    <w:rsid w:val="0D393D8A"/>
    <w:rsid w:val="0D3E7CDB"/>
    <w:rsid w:val="0D7E0EC3"/>
    <w:rsid w:val="0D844130"/>
    <w:rsid w:val="0E5B898F"/>
    <w:rsid w:val="0EFC3097"/>
    <w:rsid w:val="0F7D7FB8"/>
    <w:rsid w:val="0FF34BE0"/>
    <w:rsid w:val="10F13588"/>
    <w:rsid w:val="12A123D0"/>
    <w:rsid w:val="12A8795F"/>
    <w:rsid w:val="13A51B3A"/>
    <w:rsid w:val="14096B81"/>
    <w:rsid w:val="17205F01"/>
    <w:rsid w:val="17BA3E6F"/>
    <w:rsid w:val="184A515B"/>
    <w:rsid w:val="185D11EC"/>
    <w:rsid w:val="19FC8383"/>
    <w:rsid w:val="1A1D3A10"/>
    <w:rsid w:val="1AB377E9"/>
    <w:rsid w:val="1ADEC2C5"/>
    <w:rsid w:val="1BDF8C45"/>
    <w:rsid w:val="1BF77541"/>
    <w:rsid w:val="1D5666C6"/>
    <w:rsid w:val="1DD599EF"/>
    <w:rsid w:val="1F76600D"/>
    <w:rsid w:val="1FBA4B18"/>
    <w:rsid w:val="1FEA4682"/>
    <w:rsid w:val="20D52267"/>
    <w:rsid w:val="20EC3E76"/>
    <w:rsid w:val="210326B5"/>
    <w:rsid w:val="210A7A37"/>
    <w:rsid w:val="211508B6"/>
    <w:rsid w:val="21CEDE57"/>
    <w:rsid w:val="22B24A96"/>
    <w:rsid w:val="234952DF"/>
    <w:rsid w:val="267E5BD7"/>
    <w:rsid w:val="27FB316A"/>
    <w:rsid w:val="28E569AB"/>
    <w:rsid w:val="29A94BD5"/>
    <w:rsid w:val="29DFF5CC"/>
    <w:rsid w:val="2A7BC1FE"/>
    <w:rsid w:val="2AC94BBC"/>
    <w:rsid w:val="2AFE338E"/>
    <w:rsid w:val="2B433B63"/>
    <w:rsid w:val="2BCB2EB4"/>
    <w:rsid w:val="2BED6A30"/>
    <w:rsid w:val="2BF88B1D"/>
    <w:rsid w:val="2BFFC258"/>
    <w:rsid w:val="2DC01BA9"/>
    <w:rsid w:val="2E351396"/>
    <w:rsid w:val="2E620EB2"/>
    <w:rsid w:val="2F1D1100"/>
    <w:rsid w:val="2F4C575B"/>
    <w:rsid w:val="2FCD4A51"/>
    <w:rsid w:val="2FFFB3FB"/>
    <w:rsid w:val="30CD2F5B"/>
    <w:rsid w:val="30EA1BD3"/>
    <w:rsid w:val="31781509"/>
    <w:rsid w:val="31B7EFF6"/>
    <w:rsid w:val="32BA32B4"/>
    <w:rsid w:val="33EA9157"/>
    <w:rsid w:val="34CE2DFE"/>
    <w:rsid w:val="360C35BD"/>
    <w:rsid w:val="377D303A"/>
    <w:rsid w:val="379725AB"/>
    <w:rsid w:val="386F3073"/>
    <w:rsid w:val="395D6E46"/>
    <w:rsid w:val="3A8F7F14"/>
    <w:rsid w:val="3B4C27AE"/>
    <w:rsid w:val="3BED1ED4"/>
    <w:rsid w:val="3BED96FB"/>
    <w:rsid w:val="3D65276D"/>
    <w:rsid w:val="3DDF59D6"/>
    <w:rsid w:val="3E7BF95C"/>
    <w:rsid w:val="3EDB693D"/>
    <w:rsid w:val="3F5F69E0"/>
    <w:rsid w:val="3F9B29BD"/>
    <w:rsid w:val="3F9D033F"/>
    <w:rsid w:val="3FAC6F0E"/>
    <w:rsid w:val="3FB34233"/>
    <w:rsid w:val="3FDEFA94"/>
    <w:rsid w:val="3FEE25A6"/>
    <w:rsid w:val="3FF39760"/>
    <w:rsid w:val="3FF79157"/>
    <w:rsid w:val="3FFB389E"/>
    <w:rsid w:val="400B684C"/>
    <w:rsid w:val="420A5259"/>
    <w:rsid w:val="42432F24"/>
    <w:rsid w:val="424A6BB5"/>
    <w:rsid w:val="425F282E"/>
    <w:rsid w:val="42C85330"/>
    <w:rsid w:val="43F1C198"/>
    <w:rsid w:val="459A551C"/>
    <w:rsid w:val="47485CDE"/>
    <w:rsid w:val="479D251B"/>
    <w:rsid w:val="48B37283"/>
    <w:rsid w:val="493C50BB"/>
    <w:rsid w:val="4BC3512B"/>
    <w:rsid w:val="4D177213"/>
    <w:rsid w:val="4D485530"/>
    <w:rsid w:val="4DBBD0DF"/>
    <w:rsid w:val="4EFC3F18"/>
    <w:rsid w:val="4EFD66FC"/>
    <w:rsid w:val="4F506DD9"/>
    <w:rsid w:val="4FDD744B"/>
    <w:rsid w:val="4FFC1FDA"/>
    <w:rsid w:val="501E2A33"/>
    <w:rsid w:val="5049712E"/>
    <w:rsid w:val="51795B2E"/>
    <w:rsid w:val="51AB5F9B"/>
    <w:rsid w:val="51D9782A"/>
    <w:rsid w:val="51E32722"/>
    <w:rsid w:val="51EF350D"/>
    <w:rsid w:val="53677A6C"/>
    <w:rsid w:val="54C618EB"/>
    <w:rsid w:val="55CFA669"/>
    <w:rsid w:val="56322421"/>
    <w:rsid w:val="563F66E9"/>
    <w:rsid w:val="56AF0889"/>
    <w:rsid w:val="57B3C971"/>
    <w:rsid w:val="57DFC9D3"/>
    <w:rsid w:val="57DFEBA3"/>
    <w:rsid w:val="57F73B59"/>
    <w:rsid w:val="58604AB4"/>
    <w:rsid w:val="589677E7"/>
    <w:rsid w:val="58FB310D"/>
    <w:rsid w:val="59A044B9"/>
    <w:rsid w:val="59F76DA0"/>
    <w:rsid w:val="59FF953A"/>
    <w:rsid w:val="5AFB222E"/>
    <w:rsid w:val="5BFBFE24"/>
    <w:rsid w:val="5C44419A"/>
    <w:rsid w:val="5C457318"/>
    <w:rsid w:val="5C4C1975"/>
    <w:rsid w:val="5CBD6A41"/>
    <w:rsid w:val="5D1859F9"/>
    <w:rsid w:val="5D6D6838"/>
    <w:rsid w:val="5E772E09"/>
    <w:rsid w:val="5E794031"/>
    <w:rsid w:val="5EBE8B6A"/>
    <w:rsid w:val="5F539CEC"/>
    <w:rsid w:val="5F77F15D"/>
    <w:rsid w:val="5F7F2682"/>
    <w:rsid w:val="5FBF23AC"/>
    <w:rsid w:val="5FE80793"/>
    <w:rsid w:val="5FED521E"/>
    <w:rsid w:val="5FFFD500"/>
    <w:rsid w:val="60687CFB"/>
    <w:rsid w:val="615D1B64"/>
    <w:rsid w:val="63B9F988"/>
    <w:rsid w:val="63FF48EE"/>
    <w:rsid w:val="640349A5"/>
    <w:rsid w:val="64087D53"/>
    <w:rsid w:val="640F37D2"/>
    <w:rsid w:val="64BB7584"/>
    <w:rsid w:val="64FFE63F"/>
    <w:rsid w:val="661B30C0"/>
    <w:rsid w:val="665723A3"/>
    <w:rsid w:val="665ADA71"/>
    <w:rsid w:val="67122BA4"/>
    <w:rsid w:val="676F1572"/>
    <w:rsid w:val="6775105F"/>
    <w:rsid w:val="6777FBA6"/>
    <w:rsid w:val="678C51C0"/>
    <w:rsid w:val="67CDEC92"/>
    <w:rsid w:val="67F523D0"/>
    <w:rsid w:val="67FF9E37"/>
    <w:rsid w:val="6841155D"/>
    <w:rsid w:val="6A673674"/>
    <w:rsid w:val="6A971908"/>
    <w:rsid w:val="6BE5279F"/>
    <w:rsid w:val="6C653D2D"/>
    <w:rsid w:val="6CE54BED"/>
    <w:rsid w:val="6D0564A9"/>
    <w:rsid w:val="6D476771"/>
    <w:rsid w:val="6D8B5A9D"/>
    <w:rsid w:val="6DD46918"/>
    <w:rsid w:val="6DE5298B"/>
    <w:rsid w:val="6DE77462"/>
    <w:rsid w:val="6E4476B1"/>
    <w:rsid w:val="6E5B3965"/>
    <w:rsid w:val="6EC425A0"/>
    <w:rsid w:val="6EF18C79"/>
    <w:rsid w:val="6F0B6421"/>
    <w:rsid w:val="6F476007"/>
    <w:rsid w:val="6FBF7699"/>
    <w:rsid w:val="6FFB6E7A"/>
    <w:rsid w:val="71BB5879"/>
    <w:rsid w:val="71D3FFE8"/>
    <w:rsid w:val="72EB27F1"/>
    <w:rsid w:val="73233E20"/>
    <w:rsid w:val="736FC14F"/>
    <w:rsid w:val="75B7BCF3"/>
    <w:rsid w:val="75BB7B26"/>
    <w:rsid w:val="767F3A86"/>
    <w:rsid w:val="7695037C"/>
    <w:rsid w:val="76FDEFAD"/>
    <w:rsid w:val="774F7B78"/>
    <w:rsid w:val="776BC84A"/>
    <w:rsid w:val="7775968E"/>
    <w:rsid w:val="77E288A1"/>
    <w:rsid w:val="77EB29E8"/>
    <w:rsid w:val="77F380C2"/>
    <w:rsid w:val="77F681CF"/>
    <w:rsid w:val="77FF7DB9"/>
    <w:rsid w:val="798017B9"/>
    <w:rsid w:val="799D1094"/>
    <w:rsid w:val="79AEA9B4"/>
    <w:rsid w:val="79B75B20"/>
    <w:rsid w:val="79EFF02E"/>
    <w:rsid w:val="79FF171F"/>
    <w:rsid w:val="7A027754"/>
    <w:rsid w:val="7A3600E2"/>
    <w:rsid w:val="7AAF69A1"/>
    <w:rsid w:val="7BBE13AB"/>
    <w:rsid w:val="7BE3DB79"/>
    <w:rsid w:val="7BFAF0D9"/>
    <w:rsid w:val="7BFD0B4C"/>
    <w:rsid w:val="7BFFD319"/>
    <w:rsid w:val="7C550AEE"/>
    <w:rsid w:val="7C9F8EAB"/>
    <w:rsid w:val="7CBFE4B5"/>
    <w:rsid w:val="7CD4301F"/>
    <w:rsid w:val="7D5D547F"/>
    <w:rsid w:val="7D7F007E"/>
    <w:rsid w:val="7D8F51AA"/>
    <w:rsid w:val="7D9B0B0A"/>
    <w:rsid w:val="7D9F1819"/>
    <w:rsid w:val="7DE360EF"/>
    <w:rsid w:val="7DF7C18E"/>
    <w:rsid w:val="7E3FC4AA"/>
    <w:rsid w:val="7E7DC525"/>
    <w:rsid w:val="7E913822"/>
    <w:rsid w:val="7EB7ED29"/>
    <w:rsid w:val="7EE9EF86"/>
    <w:rsid w:val="7EF15F6E"/>
    <w:rsid w:val="7EF2E2A7"/>
    <w:rsid w:val="7F16227B"/>
    <w:rsid w:val="7F3F378A"/>
    <w:rsid w:val="7F5A4417"/>
    <w:rsid w:val="7F67EEE6"/>
    <w:rsid w:val="7F7B1D01"/>
    <w:rsid w:val="7F7F293D"/>
    <w:rsid w:val="7F7F708A"/>
    <w:rsid w:val="7FAFAA00"/>
    <w:rsid w:val="7FB5B9B4"/>
    <w:rsid w:val="7FBBD820"/>
    <w:rsid w:val="7FD1725E"/>
    <w:rsid w:val="7FDEE0D7"/>
    <w:rsid w:val="7FEB9F87"/>
    <w:rsid w:val="7FEDB9BE"/>
    <w:rsid w:val="7FFD21ED"/>
    <w:rsid w:val="7FFE171D"/>
    <w:rsid w:val="7FFF0450"/>
    <w:rsid w:val="7FFF284B"/>
    <w:rsid w:val="7FFF5F98"/>
    <w:rsid w:val="7FFFD082"/>
    <w:rsid w:val="7FFFD1F9"/>
    <w:rsid w:val="7FFFEEC7"/>
    <w:rsid w:val="8B3EAE52"/>
    <w:rsid w:val="97F32146"/>
    <w:rsid w:val="99BB45B9"/>
    <w:rsid w:val="9B7D68C2"/>
    <w:rsid w:val="9BF7B877"/>
    <w:rsid w:val="9CBF9272"/>
    <w:rsid w:val="9EEFAEC3"/>
    <w:rsid w:val="9FFF8874"/>
    <w:rsid w:val="9FFF8FA1"/>
    <w:rsid w:val="A7ED77C3"/>
    <w:rsid w:val="ABF69B06"/>
    <w:rsid w:val="AF75F115"/>
    <w:rsid w:val="B17F2EC1"/>
    <w:rsid w:val="B4BAB1E7"/>
    <w:rsid w:val="B6EF6245"/>
    <w:rsid w:val="B76F3605"/>
    <w:rsid w:val="BADD881F"/>
    <w:rsid w:val="BAEF66A8"/>
    <w:rsid w:val="BBBA3102"/>
    <w:rsid w:val="BBDAADA3"/>
    <w:rsid w:val="BBFBF675"/>
    <w:rsid w:val="BBFE9B77"/>
    <w:rsid w:val="BCEB16FE"/>
    <w:rsid w:val="BE6F41E7"/>
    <w:rsid w:val="BEFDDB5D"/>
    <w:rsid w:val="BF7B4900"/>
    <w:rsid w:val="BF8CB378"/>
    <w:rsid w:val="BFB2647E"/>
    <w:rsid w:val="BFBB79DD"/>
    <w:rsid w:val="BFBE4B25"/>
    <w:rsid w:val="BFBF7755"/>
    <w:rsid w:val="BFE7067F"/>
    <w:rsid w:val="BFEFD80E"/>
    <w:rsid w:val="BFF5E417"/>
    <w:rsid w:val="BFFF4F61"/>
    <w:rsid w:val="BFFF4F85"/>
    <w:rsid w:val="C3FF9459"/>
    <w:rsid w:val="CDB63B42"/>
    <w:rsid w:val="D13796DE"/>
    <w:rsid w:val="D56FD92A"/>
    <w:rsid w:val="D576E98B"/>
    <w:rsid w:val="D5F34789"/>
    <w:rsid w:val="D5F4ECE4"/>
    <w:rsid w:val="D7AF64D1"/>
    <w:rsid w:val="D7FDFEC3"/>
    <w:rsid w:val="D99BFD3D"/>
    <w:rsid w:val="D9BD8FB0"/>
    <w:rsid w:val="DB6E3B01"/>
    <w:rsid w:val="DBBCC1B3"/>
    <w:rsid w:val="DD7F86B3"/>
    <w:rsid w:val="DDB5BF5E"/>
    <w:rsid w:val="DDBD25D5"/>
    <w:rsid w:val="DEF8BF03"/>
    <w:rsid w:val="DF57C9A5"/>
    <w:rsid w:val="DF6FBA7E"/>
    <w:rsid w:val="DF77E426"/>
    <w:rsid w:val="DF7E07D3"/>
    <w:rsid w:val="DF96B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qFormat="1"/>
    <w:lsdException w:name="heading 3" w:semiHidden="1"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20"/>
      <w:textAlignment w:val="baseline"/>
    </w:pPr>
    <w:rPr>
      <w:rFonts w:eastAsia="宋体"/>
    </w:rPr>
  </w:style>
  <w:style w:type="paragraph" w:styleId="a4">
    <w:name w:val="annotation text"/>
    <w:basedOn w:val="a"/>
    <w:link w:val="Char"/>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4"/>
    <w:next w:val="a4"/>
    <w:link w:val="Char0"/>
    <w:qFormat/>
    <w:rPr>
      <w:b/>
      <w:bCs/>
    </w:rPr>
  </w:style>
  <w:style w:type="paragraph" w:styleId="a8">
    <w:name w:val="Body Text First Indent"/>
    <w:basedOn w:val="a"/>
    <w:qFormat/>
    <w:pPr>
      <w:ind w:firstLineChars="100" w:firstLine="420"/>
    </w:pPr>
    <w:rPr>
      <w:rFonts w:ascii="Calibri" w:eastAsia="宋体" w:hAnsi="Calibri" w:cs="Times New Roman"/>
      <w:szCs w:val="24"/>
    </w:rPr>
  </w:style>
  <w:style w:type="character" w:styleId="a9">
    <w:name w:val="Strong"/>
    <w:basedOn w:val="a0"/>
    <w:qFormat/>
    <w:rPr>
      <w:b/>
    </w:rPr>
  </w:style>
  <w:style w:type="character" w:styleId="aa">
    <w:name w:val="annotation reference"/>
    <w:basedOn w:val="a0"/>
    <w:uiPriority w:val="99"/>
    <w:qFormat/>
    <w:rPr>
      <w:sz w:val="16"/>
      <w:szCs w:val="16"/>
    </w:rPr>
  </w:style>
  <w:style w:type="paragraph" w:customStyle="1" w:styleId="ab">
    <w:name w:val="表格正文"/>
    <w:basedOn w:val="a"/>
    <w:qFormat/>
    <w:pPr>
      <w:adjustRightInd w:val="0"/>
      <w:snapToGrid w:val="0"/>
      <w:jc w:val="center"/>
    </w:pPr>
    <w:rPr>
      <w:rFonts w:ascii="黑体" w:eastAsia="黑体" w:hAnsi="方正仿宋_GBK" w:cs="Times New Roman"/>
      <w:color w:val="000000"/>
      <w:szCs w:val="20"/>
    </w:rPr>
  </w:style>
  <w:style w:type="paragraph" w:styleId="ac">
    <w:name w:val="List Paragraph"/>
    <w:basedOn w:val="a"/>
    <w:uiPriority w:val="34"/>
    <w:qFormat/>
    <w:pPr>
      <w:ind w:firstLineChars="200" w:firstLine="420"/>
    </w:pPr>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 w:type="character" w:customStyle="1" w:styleId="Char">
    <w:name w:val="批注文字 Char"/>
    <w:basedOn w:val="a0"/>
    <w:link w:val="a4"/>
    <w:qFormat/>
    <w:rPr>
      <w:rFonts w:asciiTheme="minorHAnsi" w:eastAsiaTheme="minorEastAsia" w:hAnsiTheme="minorHAnsi" w:cstheme="minorBidi"/>
      <w:kern w:val="2"/>
      <w:sz w:val="21"/>
      <w:szCs w:val="22"/>
    </w:rPr>
  </w:style>
  <w:style w:type="character" w:customStyle="1" w:styleId="Char0">
    <w:name w:val="批注主题 Char"/>
    <w:basedOn w:val="Char"/>
    <w:link w:val="a7"/>
    <w:qFormat/>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qFormat="1"/>
    <w:lsdException w:name="heading 3" w:semiHidden="1"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20"/>
      <w:textAlignment w:val="baseline"/>
    </w:pPr>
    <w:rPr>
      <w:rFonts w:eastAsia="宋体"/>
    </w:rPr>
  </w:style>
  <w:style w:type="paragraph" w:styleId="a4">
    <w:name w:val="annotation text"/>
    <w:basedOn w:val="a"/>
    <w:link w:val="Char"/>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4"/>
    <w:next w:val="a4"/>
    <w:link w:val="Char0"/>
    <w:qFormat/>
    <w:rPr>
      <w:b/>
      <w:bCs/>
    </w:rPr>
  </w:style>
  <w:style w:type="paragraph" w:styleId="a8">
    <w:name w:val="Body Text First Indent"/>
    <w:basedOn w:val="a"/>
    <w:qFormat/>
    <w:pPr>
      <w:ind w:firstLineChars="100" w:firstLine="420"/>
    </w:pPr>
    <w:rPr>
      <w:rFonts w:ascii="Calibri" w:eastAsia="宋体" w:hAnsi="Calibri" w:cs="Times New Roman"/>
      <w:szCs w:val="24"/>
    </w:rPr>
  </w:style>
  <w:style w:type="character" w:styleId="a9">
    <w:name w:val="Strong"/>
    <w:basedOn w:val="a0"/>
    <w:qFormat/>
    <w:rPr>
      <w:b/>
    </w:rPr>
  </w:style>
  <w:style w:type="character" w:styleId="aa">
    <w:name w:val="annotation reference"/>
    <w:basedOn w:val="a0"/>
    <w:uiPriority w:val="99"/>
    <w:qFormat/>
    <w:rPr>
      <w:sz w:val="16"/>
      <w:szCs w:val="16"/>
    </w:rPr>
  </w:style>
  <w:style w:type="paragraph" w:customStyle="1" w:styleId="ab">
    <w:name w:val="表格正文"/>
    <w:basedOn w:val="a"/>
    <w:qFormat/>
    <w:pPr>
      <w:adjustRightInd w:val="0"/>
      <w:snapToGrid w:val="0"/>
      <w:jc w:val="center"/>
    </w:pPr>
    <w:rPr>
      <w:rFonts w:ascii="黑体" w:eastAsia="黑体" w:hAnsi="方正仿宋_GBK" w:cs="Times New Roman"/>
      <w:color w:val="000000"/>
      <w:szCs w:val="20"/>
    </w:rPr>
  </w:style>
  <w:style w:type="paragraph" w:styleId="ac">
    <w:name w:val="List Paragraph"/>
    <w:basedOn w:val="a"/>
    <w:uiPriority w:val="34"/>
    <w:qFormat/>
    <w:pPr>
      <w:ind w:firstLineChars="200" w:firstLine="420"/>
    </w:pPr>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 w:type="character" w:customStyle="1" w:styleId="Char">
    <w:name w:val="批注文字 Char"/>
    <w:basedOn w:val="a0"/>
    <w:link w:val="a4"/>
    <w:qFormat/>
    <w:rPr>
      <w:rFonts w:asciiTheme="minorHAnsi" w:eastAsiaTheme="minorEastAsia" w:hAnsiTheme="minorHAnsi" w:cstheme="minorBidi"/>
      <w:kern w:val="2"/>
      <w:sz w:val="21"/>
      <w:szCs w:val="22"/>
    </w:rPr>
  </w:style>
  <w:style w:type="character" w:customStyle="1" w:styleId="Char0">
    <w:name w:val="批注主题 Char"/>
    <w:basedOn w:val="Char"/>
    <w:link w:val="a7"/>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reditchina.gov.cn"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1795</Words>
  <Characters>10234</Characters>
  <Application>Microsoft Office Word</Application>
  <DocSecurity>0</DocSecurity>
  <Lines>85</Lines>
  <Paragraphs>24</Paragraphs>
  <ScaleCrop>false</ScaleCrop>
  <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冯昕[局财务审计处]</cp:lastModifiedBy>
  <cp:revision>5</cp:revision>
  <cp:lastPrinted>2025-06-03T21:49:00Z</cp:lastPrinted>
  <dcterms:created xsi:type="dcterms:W3CDTF">2022-11-14T18:07:00Z</dcterms:created>
  <dcterms:modified xsi:type="dcterms:W3CDTF">2025-07-15T06:11:00Z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570B4B7A268DC10FA9D56D6861BE8021</vt:lpwstr>
  </property>
  <property fmtid="{D5CDD505-2E9C-101B-9397-08002B2CF9AE}" pid="4" name="KSOTemplateDocerSaveRecord">
    <vt:lpwstr>eyJoZGlkIjoiOWQ2ZWExMDIwMTAyNTlkY2I3MDQ0MGE2NzkwYzQ5NGQiLCJ1c2VySWQiOiI2NzA0NzM5OTUifQ==</vt:lpwstr>
  </property>
</Properties>
</file>