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35" w:rsidRDefault="00DF7535">
      <w:pPr>
        <w:spacing w:line="5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1</w:t>
      </w:r>
      <w:r>
        <w:rPr>
          <w:rFonts w:eastAsia="方正黑体_GBK" w:hint="eastAsia"/>
          <w:bCs/>
          <w:sz w:val="32"/>
          <w:szCs w:val="32"/>
        </w:rPr>
        <w:t>：</w:t>
      </w:r>
    </w:p>
    <w:p w:rsidR="00DF7535" w:rsidRDefault="00DF7535"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</w:p>
    <w:p w:rsidR="00DF7535" w:rsidRPr="007031F1" w:rsidRDefault="00DF7535" w:rsidP="007031F1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7031F1">
        <w:rPr>
          <w:rFonts w:ascii="方正小标宋_GBK" w:eastAsia="方正小标宋_GBK"/>
          <w:bCs/>
          <w:sz w:val="44"/>
          <w:szCs w:val="44"/>
        </w:rPr>
        <w:t>202</w:t>
      </w:r>
      <w:r>
        <w:rPr>
          <w:rFonts w:ascii="方正小标宋_GBK" w:eastAsia="方正小标宋_GBK"/>
          <w:bCs/>
          <w:sz w:val="44"/>
          <w:szCs w:val="44"/>
        </w:rPr>
        <w:t>4</w:t>
      </w:r>
      <w:r w:rsidRPr="007031F1">
        <w:rPr>
          <w:rFonts w:ascii="方正小标宋_GBK" w:eastAsia="方正小标宋_GBK" w:hint="eastAsia"/>
          <w:bCs/>
          <w:sz w:val="44"/>
          <w:szCs w:val="44"/>
        </w:rPr>
        <w:t>年“百名海外博士江苏行”无锡站活动</w:t>
      </w:r>
    </w:p>
    <w:p w:rsidR="00DF7535" w:rsidRDefault="00DF7535" w:rsidP="007031F1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人才邀约及场地布置</w:t>
      </w:r>
      <w:r w:rsidRPr="007031F1">
        <w:rPr>
          <w:rFonts w:ascii="方正小标宋_GBK" w:eastAsia="方正小标宋_GBK" w:hint="eastAsia"/>
          <w:bCs/>
          <w:sz w:val="44"/>
          <w:szCs w:val="44"/>
        </w:rPr>
        <w:t>项目</w:t>
      </w:r>
      <w:r>
        <w:rPr>
          <w:rFonts w:ascii="方正小标宋_GBK" w:eastAsia="方正小标宋_GBK" w:hint="eastAsia"/>
          <w:bCs/>
          <w:sz w:val="44"/>
          <w:szCs w:val="44"/>
        </w:rPr>
        <w:t>采购方案</w:t>
      </w:r>
    </w:p>
    <w:p w:rsidR="00DF7535" w:rsidRDefault="00DF7535">
      <w:pPr>
        <w:spacing w:line="360" w:lineRule="auto"/>
        <w:jc w:val="center"/>
        <w:rPr>
          <w:rFonts w:eastAsia="仿宋_GB2312"/>
          <w:bCs/>
          <w:sz w:val="28"/>
          <w:szCs w:val="28"/>
        </w:rPr>
      </w:pPr>
    </w:p>
    <w:p w:rsidR="00DF7535" w:rsidRDefault="00DF7535" w:rsidP="00410ECA">
      <w:pPr>
        <w:spacing w:line="560" w:lineRule="exact"/>
        <w:ind w:firstLineChars="196" w:firstLine="31680"/>
        <w:outlineLvl w:val="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一、项目背景</w:t>
      </w:r>
    </w:p>
    <w:p w:rsidR="00DF7535" w:rsidRPr="007031F1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 w:rsidRPr="00DA1957">
        <w:rPr>
          <w:rFonts w:eastAsia="方正仿宋_GBK" w:hint="eastAsia"/>
          <w:sz w:val="32"/>
          <w:szCs w:val="32"/>
        </w:rPr>
        <w:t>为深入贯彻党的二十大报告中关于“强化现代化建设人才支撑”要求，聚焦促进新质生产力发展，引进海外高层次人才向无锡重点产业集群流动，现依托</w:t>
      </w:r>
      <w:r w:rsidRPr="00DA1957">
        <w:rPr>
          <w:rFonts w:eastAsia="方正仿宋_GBK"/>
          <w:sz w:val="32"/>
          <w:szCs w:val="32"/>
        </w:rPr>
        <w:t>2024</w:t>
      </w:r>
      <w:r w:rsidRPr="00DA1957">
        <w:rPr>
          <w:rFonts w:eastAsia="方正仿宋_GBK" w:hint="eastAsia"/>
          <w:sz w:val="32"/>
          <w:szCs w:val="32"/>
        </w:rPr>
        <w:t>年“百名海外博士江苏行”活动平台，</w:t>
      </w:r>
      <w:r w:rsidRPr="007031F1">
        <w:rPr>
          <w:rFonts w:eastAsia="方正仿宋_GBK" w:hint="eastAsia"/>
          <w:sz w:val="32"/>
          <w:szCs w:val="32"/>
        </w:rPr>
        <w:t>邀请高层次人才来锡考察创新创业环境，与重点企事业单位进行深入对接。</w:t>
      </w:r>
    </w:p>
    <w:p w:rsidR="00DF7535" w:rsidRDefault="00DF7535" w:rsidP="00410ECA">
      <w:pPr>
        <w:spacing w:line="560" w:lineRule="exact"/>
        <w:ind w:firstLineChars="196" w:firstLine="31680"/>
        <w:outlineLvl w:val="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二、项目内容</w:t>
      </w:r>
    </w:p>
    <w:p w:rsidR="00DF7535" w:rsidRDefault="00DF7535" w:rsidP="00E11104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bookmarkStart w:id="0" w:name="_Toc245025753"/>
      <w:bookmarkStart w:id="1" w:name="_Toc245125397"/>
      <w:r>
        <w:rPr>
          <w:rFonts w:eastAsia="方正仿宋_GBK" w:hint="eastAsia"/>
          <w:sz w:val="32"/>
          <w:szCs w:val="32"/>
        </w:rPr>
        <w:t>为宣传本次活动，满足本次参会企事业单位的人才需求，宣传无锡城市形象，邀请无锡市亟需的海外博士等高层次人才参会，需采取内部比价采购的方式购买人才邀约及相关服务，以满足本次活动的需要。最终由中标单位承担本次活动的人才邀约、场地布置等工作。</w:t>
      </w:r>
    </w:p>
    <w:bookmarkEnd w:id="0"/>
    <w:bookmarkEnd w:id="1"/>
    <w:p w:rsidR="00DF7535" w:rsidRDefault="00DF7535" w:rsidP="00410ECA">
      <w:pPr>
        <w:spacing w:line="560" w:lineRule="exact"/>
        <w:ind w:firstLineChars="200" w:firstLine="3168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三、项目要求</w:t>
      </w:r>
    </w:p>
    <w:p w:rsidR="00DF7535" w:rsidRDefault="00DF7535" w:rsidP="00410ECA">
      <w:pPr>
        <w:spacing w:line="560" w:lineRule="exact"/>
        <w:ind w:firstLineChars="200" w:firstLine="3168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（一）项目总体要求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投标单位应有人力资源相关资质：已在中国境内取得合法经营资质（具有合法的法人营业执照）；营业执照经营范围中须有人力资源招聘服务相关资质。经营状况良好、信誉良好。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确保全国性服务：投标人需有全国性的业务开展能力，拥有全国性的服务网站。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创新服务：投标人根据项目要求提供有利于宣传和人才邀约的创新服务。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bCs/>
          <w:sz w:val="32"/>
          <w:szCs w:val="32"/>
        </w:rPr>
        <w:t>管理团队配置：团队人员应具备相关人力资源从业资格，有丰富的</w:t>
      </w:r>
      <w:r>
        <w:rPr>
          <w:rFonts w:eastAsia="方正仿宋_GBK"/>
          <w:bCs/>
          <w:sz w:val="32"/>
          <w:szCs w:val="32"/>
        </w:rPr>
        <w:t>RPO</w:t>
      </w:r>
      <w:r>
        <w:rPr>
          <w:rFonts w:eastAsia="方正仿宋_GBK" w:hint="eastAsia"/>
          <w:bCs/>
          <w:sz w:val="32"/>
          <w:szCs w:val="32"/>
        </w:rPr>
        <w:t>、在线面试经验，团队人员拥有一定的猎头从业经验。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bCs/>
          <w:sz w:val="32"/>
          <w:szCs w:val="32"/>
        </w:rPr>
        <w:t>投标人应拥有丰富的简历库，日活跃简历量不低于</w:t>
      </w:r>
      <w:r>
        <w:rPr>
          <w:rFonts w:eastAsia="方正仿宋_GBK"/>
          <w:bCs/>
          <w:sz w:val="32"/>
          <w:szCs w:val="32"/>
        </w:rPr>
        <w:t>500</w:t>
      </w:r>
      <w:r>
        <w:rPr>
          <w:rFonts w:eastAsia="方正仿宋_GBK" w:hint="eastAsia"/>
          <w:bCs/>
          <w:sz w:val="32"/>
          <w:szCs w:val="32"/>
        </w:rPr>
        <w:t>份。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bCs/>
          <w:sz w:val="32"/>
          <w:szCs w:val="32"/>
        </w:rPr>
        <w:t>投标人应拥有一定的高层次人才资源，能够邀请海内外博士研究生等高层次人才参会。</w:t>
      </w:r>
    </w:p>
    <w:p w:rsidR="00DF7535" w:rsidRDefault="00DF7535" w:rsidP="00410ECA">
      <w:pPr>
        <w:spacing w:line="560" w:lineRule="exact"/>
        <w:ind w:firstLineChars="200" w:firstLine="31680"/>
        <w:rPr>
          <w:rFonts w:ascii="方正楷体_GBK" w:eastAsia="方正楷体_GBK"/>
          <w:bCs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（二）项目具体要求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统筹项目管理，整合各种渠道资源，合理制定项目计划，有效完成项目进度。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根据参会企事业单位提供的职位要求，在省人社厅安排的海外博士的基础上，另邀约具有海外学位、海外工作经历的博士学位人数不低于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人参会，筛选符合职位要求的候选人进行邀约，确保活动效果。</w:t>
      </w:r>
    </w:p>
    <w:p w:rsidR="00DF7535" w:rsidRPr="00C621EE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负责设计活动主画面，为现场参会博士人才与企事业单位提供适宜的交流环境，对活动现场进行相应的氛围布置，制作会议手册、席位卡、引导标识等必要的活动物料，要求设计美观、制作及时、质量优良，安装稳固，</w:t>
      </w:r>
      <w:r w:rsidRPr="00C621EE">
        <w:rPr>
          <w:rFonts w:eastAsia="方正仿宋_GBK" w:hint="eastAsia"/>
          <w:sz w:val="32"/>
          <w:szCs w:val="32"/>
        </w:rPr>
        <w:t>及时配合招标人进行校对，及时</w:t>
      </w:r>
      <w:r>
        <w:rPr>
          <w:rFonts w:eastAsia="方正仿宋_GBK" w:hint="eastAsia"/>
          <w:sz w:val="32"/>
          <w:szCs w:val="32"/>
        </w:rPr>
        <w:t>制作</w:t>
      </w:r>
      <w:r w:rsidRPr="00C621EE">
        <w:rPr>
          <w:rFonts w:eastAsia="方正仿宋_GBK" w:hint="eastAsia"/>
          <w:sz w:val="32"/>
          <w:szCs w:val="32"/>
        </w:rPr>
        <w:t>配送</w:t>
      </w:r>
      <w:r>
        <w:rPr>
          <w:rFonts w:eastAsia="方正仿宋_GBK" w:hint="eastAsia"/>
          <w:sz w:val="32"/>
          <w:szCs w:val="32"/>
        </w:rPr>
        <w:t>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>负责对接活动线下现场的布置，设置宣讲交流环节所需的电子大屏幕、音响、桌椅等基础设施，做好活动的摄影摄像。负责搭建活动线上交流平台，为在线参会博士提供现场画面，提供不低于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台设备用于视频交流，保障现场网络，确保视频面试通畅。</w:t>
      </w:r>
    </w:p>
    <w:p w:rsidR="00DF7535" w:rsidRPr="000616B9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 w:rsidRPr="000616B9">
        <w:t xml:space="preserve"> </w:t>
      </w:r>
      <w:r>
        <w:rPr>
          <w:rFonts w:eastAsia="方正仿宋_GBK" w:hint="eastAsia"/>
          <w:sz w:val="32"/>
          <w:szCs w:val="32"/>
        </w:rPr>
        <w:t>做好参会人才参观园区、企业及</w:t>
      </w:r>
      <w:r w:rsidRPr="000616B9">
        <w:rPr>
          <w:rFonts w:eastAsia="方正仿宋_GBK" w:hint="eastAsia"/>
          <w:sz w:val="32"/>
          <w:szCs w:val="32"/>
        </w:rPr>
        <w:t>载体等平台</w:t>
      </w:r>
      <w:r>
        <w:rPr>
          <w:rFonts w:eastAsia="方正仿宋_GBK" w:hint="eastAsia"/>
          <w:sz w:val="32"/>
          <w:szCs w:val="32"/>
        </w:rPr>
        <w:t>的对接、组织、服务和保障等工作。</w:t>
      </w:r>
    </w:p>
    <w:p w:rsidR="00DF7535" w:rsidRPr="00DA1957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 w:rsidRPr="00DA1957">
        <w:rPr>
          <w:rFonts w:eastAsia="方正仿宋_GBK" w:hint="eastAsia"/>
          <w:sz w:val="32"/>
          <w:szCs w:val="32"/>
        </w:rPr>
        <w:t>协助招标人做好活动宣传工作，会前须在自有网站（互联网）相关频道开展活动宣传，会后活动报道能在省级以上新闻媒体发布。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eastAsia="方正仿宋_GBK" w:hint="eastAsia"/>
          <w:sz w:val="32"/>
          <w:szCs w:val="32"/>
        </w:rPr>
        <w:t>协助招标方做好活动期间的各项服务，安排活动过程中的市内接送服务。</w:t>
      </w:r>
    </w:p>
    <w:p w:rsidR="00DF7535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eastAsia="方正仿宋_GBK" w:hint="eastAsia"/>
          <w:sz w:val="32"/>
          <w:szCs w:val="32"/>
        </w:rPr>
        <w:t>做好与省人社厅</w:t>
      </w:r>
      <w:r>
        <w:rPr>
          <w:rFonts w:eastAsia="方正仿宋_GBK"/>
          <w:sz w:val="32"/>
          <w:szCs w:val="32"/>
        </w:rPr>
        <w:t>2024</w:t>
      </w:r>
      <w:r w:rsidRPr="001D4CC7">
        <w:rPr>
          <w:rFonts w:eastAsia="方正仿宋_GBK" w:hint="eastAsia"/>
          <w:sz w:val="32"/>
          <w:szCs w:val="32"/>
        </w:rPr>
        <w:t>“百名海外博士江苏行”</w:t>
      </w:r>
      <w:r>
        <w:rPr>
          <w:rFonts w:eastAsia="方正仿宋_GBK" w:hint="eastAsia"/>
          <w:sz w:val="32"/>
          <w:szCs w:val="32"/>
        </w:rPr>
        <w:t>承办部门的沟通对接，保障无锡站活动与主体活动的顺畅衔接。</w:t>
      </w:r>
    </w:p>
    <w:p w:rsidR="00DF7535" w:rsidRPr="00DA1957" w:rsidRDefault="00DF7535" w:rsidP="00410ECA">
      <w:pPr>
        <w:spacing w:line="560" w:lineRule="exact"/>
        <w:ind w:firstLineChars="200" w:firstLine="31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</w:t>
      </w:r>
      <w:r w:rsidRPr="00DA1957">
        <w:t xml:space="preserve"> </w:t>
      </w:r>
      <w:r w:rsidRPr="00DA1957">
        <w:rPr>
          <w:rFonts w:eastAsia="方正仿宋_GBK" w:hint="eastAsia"/>
          <w:sz w:val="32"/>
          <w:szCs w:val="32"/>
        </w:rPr>
        <w:t>协助招标人对参与本次活动的人才进行去留数据分析。</w:t>
      </w:r>
    </w:p>
    <w:p w:rsidR="00DF7535" w:rsidRDefault="00DF7535" w:rsidP="00410ECA">
      <w:pPr>
        <w:spacing w:line="560" w:lineRule="exact"/>
        <w:ind w:firstLineChars="200" w:firstLine="3168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四、有关说明</w:t>
      </w:r>
    </w:p>
    <w:p w:rsidR="00DF7535" w:rsidRDefault="00DF7535" w:rsidP="00410ECA">
      <w:pPr>
        <w:tabs>
          <w:tab w:val="left" w:pos="945"/>
          <w:tab w:val="left" w:pos="4188"/>
        </w:tabs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bCs/>
          <w:sz w:val="32"/>
          <w:szCs w:val="32"/>
        </w:rPr>
        <w:t>本项目总报价包括服务实施的一切费用，费用总价不应超过</w:t>
      </w:r>
      <w:r>
        <w:rPr>
          <w:rFonts w:eastAsia="方正仿宋_GBK"/>
          <w:bCs/>
          <w:sz w:val="32"/>
          <w:szCs w:val="32"/>
        </w:rPr>
        <w:t>13</w:t>
      </w:r>
      <w:r>
        <w:rPr>
          <w:rFonts w:eastAsia="方正仿宋_GBK" w:hint="eastAsia"/>
          <w:bCs/>
          <w:sz w:val="32"/>
          <w:szCs w:val="32"/>
        </w:rPr>
        <w:t>万元人民币。</w:t>
      </w:r>
    </w:p>
    <w:p w:rsidR="00DF7535" w:rsidRDefault="00DF7535" w:rsidP="00410ECA">
      <w:pPr>
        <w:tabs>
          <w:tab w:val="left" w:pos="945"/>
          <w:tab w:val="left" w:pos="4188"/>
        </w:tabs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bCs/>
          <w:sz w:val="32"/>
          <w:szCs w:val="32"/>
        </w:rPr>
        <w:t>服务期限：自合同签订生效之日起至活动结束。</w:t>
      </w:r>
    </w:p>
    <w:p w:rsidR="00DF7535" w:rsidRDefault="00DF7535" w:rsidP="00410ECA">
      <w:pPr>
        <w:tabs>
          <w:tab w:val="left" w:pos="735"/>
          <w:tab w:val="left" w:pos="945"/>
          <w:tab w:val="left" w:pos="1080"/>
          <w:tab w:val="left" w:pos="4188"/>
        </w:tabs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bCs/>
          <w:sz w:val="32"/>
          <w:szCs w:val="32"/>
        </w:rPr>
        <w:t>本项目合同履行地点为无锡市，具体地点以合同书约定为准。</w:t>
      </w:r>
    </w:p>
    <w:p w:rsidR="00DF7535" w:rsidRDefault="00DF7535" w:rsidP="00410ECA"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bCs/>
          <w:sz w:val="32"/>
          <w:szCs w:val="32"/>
        </w:rPr>
        <w:t>采购人根据国家有关规定、采购文件、成交方的响应文件以及合同约定的内容和验收标准进行验收，验收情况作为支付款项的依据。</w:t>
      </w:r>
    </w:p>
    <w:p w:rsidR="00DF7535" w:rsidRDefault="00DF7535" w:rsidP="00410ECA"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int="eastAsia"/>
          <w:bCs/>
          <w:sz w:val="32"/>
          <w:szCs w:val="32"/>
        </w:rPr>
        <w:t>为更好控制项目完成时间及项目质量，本标项目不得分包与转包。</w:t>
      </w:r>
    </w:p>
    <w:p w:rsidR="00DF7535" w:rsidRPr="00C621EE" w:rsidRDefault="00DF7535" w:rsidP="00410ECA"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Chars="200" w:firstLine="316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6.</w:t>
      </w:r>
      <w:r w:rsidRPr="00C621EE">
        <w:t xml:space="preserve"> </w:t>
      </w:r>
      <w:r w:rsidRPr="00C621EE">
        <w:rPr>
          <w:rFonts w:eastAsia="方正仿宋_GBK" w:hint="eastAsia"/>
          <w:bCs/>
          <w:sz w:val="32"/>
          <w:szCs w:val="32"/>
        </w:rPr>
        <w:t>活动结束后，招标人根据合同约定内容和活动验收情况一次性支付款项。</w:t>
      </w:r>
    </w:p>
    <w:p w:rsidR="00DF7535" w:rsidRDefault="00DF7535" w:rsidP="004E5B67"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rPr>
          <w:rFonts w:eastAsia="方正仿宋_GBK"/>
          <w:bCs/>
          <w:sz w:val="32"/>
          <w:szCs w:val="32"/>
        </w:rPr>
      </w:pPr>
    </w:p>
    <w:sectPr w:rsidR="00DF7535" w:rsidSect="00B00823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35" w:rsidRDefault="00DF7535" w:rsidP="00B00823">
      <w:r>
        <w:separator/>
      </w:r>
    </w:p>
  </w:endnote>
  <w:endnote w:type="continuationSeparator" w:id="0">
    <w:p w:rsidR="00DF7535" w:rsidRDefault="00DF7535" w:rsidP="00B0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35" w:rsidRDefault="00DF7535">
    <w:pPr>
      <w:pStyle w:val="Foo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10EC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DF7535" w:rsidRDefault="00DF75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35" w:rsidRDefault="00DF7535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10EC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DF7535" w:rsidRDefault="00DF7535">
    <w:pPr>
      <w:pStyle w:val="Footer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35" w:rsidRDefault="00DF7535" w:rsidP="00B00823">
      <w:r>
        <w:separator/>
      </w:r>
    </w:p>
  </w:footnote>
  <w:footnote w:type="continuationSeparator" w:id="0">
    <w:p w:rsidR="00DF7535" w:rsidRDefault="00DF7535" w:rsidP="00B00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A68"/>
    <w:rsid w:val="00000E6A"/>
    <w:rsid w:val="00001561"/>
    <w:rsid w:val="00006360"/>
    <w:rsid w:val="00036B22"/>
    <w:rsid w:val="00047B10"/>
    <w:rsid w:val="000616B9"/>
    <w:rsid w:val="00066271"/>
    <w:rsid w:val="0007263E"/>
    <w:rsid w:val="0008204E"/>
    <w:rsid w:val="00084415"/>
    <w:rsid w:val="00093544"/>
    <w:rsid w:val="000A3D3B"/>
    <w:rsid w:val="000C6DA9"/>
    <w:rsid w:val="000D615B"/>
    <w:rsid w:val="000E0111"/>
    <w:rsid w:val="000E4EF9"/>
    <w:rsid w:val="000F4972"/>
    <w:rsid w:val="00117A86"/>
    <w:rsid w:val="00150DFE"/>
    <w:rsid w:val="00154FDE"/>
    <w:rsid w:val="001557DD"/>
    <w:rsid w:val="0015767B"/>
    <w:rsid w:val="00167566"/>
    <w:rsid w:val="00172DC6"/>
    <w:rsid w:val="0017426D"/>
    <w:rsid w:val="001763FB"/>
    <w:rsid w:val="0019176E"/>
    <w:rsid w:val="001923AC"/>
    <w:rsid w:val="0019529A"/>
    <w:rsid w:val="00196AB9"/>
    <w:rsid w:val="001B78B3"/>
    <w:rsid w:val="001C2418"/>
    <w:rsid w:val="001C3013"/>
    <w:rsid w:val="001C52B8"/>
    <w:rsid w:val="001D3AEB"/>
    <w:rsid w:val="001D4CC7"/>
    <w:rsid w:val="001D628D"/>
    <w:rsid w:val="001E3926"/>
    <w:rsid w:val="002000D2"/>
    <w:rsid w:val="00203D36"/>
    <w:rsid w:val="00205300"/>
    <w:rsid w:val="00224289"/>
    <w:rsid w:val="002251D0"/>
    <w:rsid w:val="00230023"/>
    <w:rsid w:val="00240206"/>
    <w:rsid w:val="00246C3A"/>
    <w:rsid w:val="002514B7"/>
    <w:rsid w:val="0025169E"/>
    <w:rsid w:val="002650C9"/>
    <w:rsid w:val="00274DAA"/>
    <w:rsid w:val="00282446"/>
    <w:rsid w:val="00285508"/>
    <w:rsid w:val="002925AB"/>
    <w:rsid w:val="002A3266"/>
    <w:rsid w:val="002B11E2"/>
    <w:rsid w:val="002B2B25"/>
    <w:rsid w:val="002C2AD6"/>
    <w:rsid w:val="002C4E35"/>
    <w:rsid w:val="002C6DCE"/>
    <w:rsid w:val="002D48C1"/>
    <w:rsid w:val="002E16CC"/>
    <w:rsid w:val="002E1DB4"/>
    <w:rsid w:val="002E5EF4"/>
    <w:rsid w:val="002F2847"/>
    <w:rsid w:val="00315AC4"/>
    <w:rsid w:val="0033038F"/>
    <w:rsid w:val="00330A83"/>
    <w:rsid w:val="00334583"/>
    <w:rsid w:val="0034184D"/>
    <w:rsid w:val="003441EE"/>
    <w:rsid w:val="003456DB"/>
    <w:rsid w:val="00352FB3"/>
    <w:rsid w:val="003575C0"/>
    <w:rsid w:val="003A2458"/>
    <w:rsid w:val="003A581A"/>
    <w:rsid w:val="003A6F44"/>
    <w:rsid w:val="003C6104"/>
    <w:rsid w:val="003D4661"/>
    <w:rsid w:val="003D5326"/>
    <w:rsid w:val="003F1A81"/>
    <w:rsid w:val="003F1CD9"/>
    <w:rsid w:val="003F7144"/>
    <w:rsid w:val="00410ECA"/>
    <w:rsid w:val="00413C81"/>
    <w:rsid w:val="004160F4"/>
    <w:rsid w:val="0041798F"/>
    <w:rsid w:val="00424869"/>
    <w:rsid w:val="004268B8"/>
    <w:rsid w:val="00427E09"/>
    <w:rsid w:val="00431AE1"/>
    <w:rsid w:val="00440FD3"/>
    <w:rsid w:val="00444240"/>
    <w:rsid w:val="00446C3F"/>
    <w:rsid w:val="004604AB"/>
    <w:rsid w:val="00466184"/>
    <w:rsid w:val="00466B34"/>
    <w:rsid w:val="004774AF"/>
    <w:rsid w:val="0048260E"/>
    <w:rsid w:val="00483D15"/>
    <w:rsid w:val="00484937"/>
    <w:rsid w:val="004A252D"/>
    <w:rsid w:val="004B3536"/>
    <w:rsid w:val="004C2551"/>
    <w:rsid w:val="004E5B67"/>
    <w:rsid w:val="004E7A92"/>
    <w:rsid w:val="004F28C9"/>
    <w:rsid w:val="004F55A3"/>
    <w:rsid w:val="005002EC"/>
    <w:rsid w:val="005046DF"/>
    <w:rsid w:val="0050605C"/>
    <w:rsid w:val="00511E81"/>
    <w:rsid w:val="005166DB"/>
    <w:rsid w:val="00520717"/>
    <w:rsid w:val="00524471"/>
    <w:rsid w:val="00524E23"/>
    <w:rsid w:val="00533E16"/>
    <w:rsid w:val="00547A80"/>
    <w:rsid w:val="00547B24"/>
    <w:rsid w:val="00550F98"/>
    <w:rsid w:val="00552AEB"/>
    <w:rsid w:val="0055473B"/>
    <w:rsid w:val="0056048F"/>
    <w:rsid w:val="00563773"/>
    <w:rsid w:val="00566780"/>
    <w:rsid w:val="0057220F"/>
    <w:rsid w:val="00577397"/>
    <w:rsid w:val="00581692"/>
    <w:rsid w:val="00582111"/>
    <w:rsid w:val="0058311B"/>
    <w:rsid w:val="00593F25"/>
    <w:rsid w:val="005950D4"/>
    <w:rsid w:val="005953AB"/>
    <w:rsid w:val="00595C4D"/>
    <w:rsid w:val="005961DB"/>
    <w:rsid w:val="005A31EC"/>
    <w:rsid w:val="005C0512"/>
    <w:rsid w:val="005D1C94"/>
    <w:rsid w:val="005D52D0"/>
    <w:rsid w:val="005D6B63"/>
    <w:rsid w:val="005E0577"/>
    <w:rsid w:val="005E0AF0"/>
    <w:rsid w:val="005F23F3"/>
    <w:rsid w:val="005F2A7C"/>
    <w:rsid w:val="006001ED"/>
    <w:rsid w:val="00616601"/>
    <w:rsid w:val="00622560"/>
    <w:rsid w:val="00626D66"/>
    <w:rsid w:val="00637F1C"/>
    <w:rsid w:val="0064054D"/>
    <w:rsid w:val="00641BA7"/>
    <w:rsid w:val="006471FA"/>
    <w:rsid w:val="006506D6"/>
    <w:rsid w:val="00660071"/>
    <w:rsid w:val="00663BA2"/>
    <w:rsid w:val="0067267A"/>
    <w:rsid w:val="006965EB"/>
    <w:rsid w:val="006A337E"/>
    <w:rsid w:val="006B2C37"/>
    <w:rsid w:val="006F2B6D"/>
    <w:rsid w:val="007025F8"/>
    <w:rsid w:val="007031F1"/>
    <w:rsid w:val="00704BED"/>
    <w:rsid w:val="00704ECF"/>
    <w:rsid w:val="00705F7C"/>
    <w:rsid w:val="0070770D"/>
    <w:rsid w:val="00721726"/>
    <w:rsid w:val="00725872"/>
    <w:rsid w:val="007306B4"/>
    <w:rsid w:val="00731AC3"/>
    <w:rsid w:val="00735010"/>
    <w:rsid w:val="00743A4C"/>
    <w:rsid w:val="00744A45"/>
    <w:rsid w:val="007571A8"/>
    <w:rsid w:val="007607A4"/>
    <w:rsid w:val="00767139"/>
    <w:rsid w:val="00777558"/>
    <w:rsid w:val="00785B30"/>
    <w:rsid w:val="00787BB3"/>
    <w:rsid w:val="007C3413"/>
    <w:rsid w:val="007C6A98"/>
    <w:rsid w:val="007D005E"/>
    <w:rsid w:val="007D0756"/>
    <w:rsid w:val="00807DBB"/>
    <w:rsid w:val="008231A5"/>
    <w:rsid w:val="00827BA5"/>
    <w:rsid w:val="00827FB9"/>
    <w:rsid w:val="00835BED"/>
    <w:rsid w:val="008371F3"/>
    <w:rsid w:val="0084244B"/>
    <w:rsid w:val="00851CB0"/>
    <w:rsid w:val="008547B2"/>
    <w:rsid w:val="00863A2E"/>
    <w:rsid w:val="00871CBE"/>
    <w:rsid w:val="00873634"/>
    <w:rsid w:val="00881651"/>
    <w:rsid w:val="00882534"/>
    <w:rsid w:val="00894DE8"/>
    <w:rsid w:val="00896C3F"/>
    <w:rsid w:val="008A4063"/>
    <w:rsid w:val="008B48E8"/>
    <w:rsid w:val="008B551A"/>
    <w:rsid w:val="008B6D9C"/>
    <w:rsid w:val="008B7EBE"/>
    <w:rsid w:val="008C48AF"/>
    <w:rsid w:val="008C5751"/>
    <w:rsid w:val="008E5D68"/>
    <w:rsid w:val="008F0112"/>
    <w:rsid w:val="008F0E5E"/>
    <w:rsid w:val="00911394"/>
    <w:rsid w:val="00911FEA"/>
    <w:rsid w:val="00914BC6"/>
    <w:rsid w:val="00916022"/>
    <w:rsid w:val="009273DC"/>
    <w:rsid w:val="00932EBB"/>
    <w:rsid w:val="00934D2E"/>
    <w:rsid w:val="009353D2"/>
    <w:rsid w:val="00942D33"/>
    <w:rsid w:val="009654B5"/>
    <w:rsid w:val="0096590C"/>
    <w:rsid w:val="00984393"/>
    <w:rsid w:val="00986B2B"/>
    <w:rsid w:val="00987AA1"/>
    <w:rsid w:val="00987CE8"/>
    <w:rsid w:val="00990B29"/>
    <w:rsid w:val="009B2AB5"/>
    <w:rsid w:val="009C6F2E"/>
    <w:rsid w:val="009C7EDE"/>
    <w:rsid w:val="009D0B4C"/>
    <w:rsid w:val="009D3B25"/>
    <w:rsid w:val="009D73F9"/>
    <w:rsid w:val="009E41D5"/>
    <w:rsid w:val="009F64C8"/>
    <w:rsid w:val="00A0275C"/>
    <w:rsid w:val="00A02A68"/>
    <w:rsid w:val="00A02FB2"/>
    <w:rsid w:val="00A116C6"/>
    <w:rsid w:val="00A12F80"/>
    <w:rsid w:val="00A17E62"/>
    <w:rsid w:val="00A264AB"/>
    <w:rsid w:val="00A36B15"/>
    <w:rsid w:val="00A4174E"/>
    <w:rsid w:val="00A665FE"/>
    <w:rsid w:val="00A7155B"/>
    <w:rsid w:val="00A8503B"/>
    <w:rsid w:val="00A9620C"/>
    <w:rsid w:val="00AA4F08"/>
    <w:rsid w:val="00AB34CB"/>
    <w:rsid w:val="00AB4933"/>
    <w:rsid w:val="00AC1EB2"/>
    <w:rsid w:val="00AC3ED3"/>
    <w:rsid w:val="00AD5AAB"/>
    <w:rsid w:val="00AF08AD"/>
    <w:rsid w:val="00AF22F6"/>
    <w:rsid w:val="00AF2721"/>
    <w:rsid w:val="00AF2DC9"/>
    <w:rsid w:val="00AF79C8"/>
    <w:rsid w:val="00B00823"/>
    <w:rsid w:val="00B5200B"/>
    <w:rsid w:val="00B63FE5"/>
    <w:rsid w:val="00B84F4E"/>
    <w:rsid w:val="00B910DD"/>
    <w:rsid w:val="00BB2C78"/>
    <w:rsid w:val="00BC1FF8"/>
    <w:rsid w:val="00BD2FCC"/>
    <w:rsid w:val="00BE0B7A"/>
    <w:rsid w:val="00C01B65"/>
    <w:rsid w:val="00C03097"/>
    <w:rsid w:val="00C1275D"/>
    <w:rsid w:val="00C15D72"/>
    <w:rsid w:val="00C31A6A"/>
    <w:rsid w:val="00C355E5"/>
    <w:rsid w:val="00C621EE"/>
    <w:rsid w:val="00C66677"/>
    <w:rsid w:val="00C81A97"/>
    <w:rsid w:val="00C839DA"/>
    <w:rsid w:val="00C93D55"/>
    <w:rsid w:val="00C97576"/>
    <w:rsid w:val="00CA3C07"/>
    <w:rsid w:val="00CA62E5"/>
    <w:rsid w:val="00CB02C9"/>
    <w:rsid w:val="00CB660A"/>
    <w:rsid w:val="00CB7AC0"/>
    <w:rsid w:val="00CC2609"/>
    <w:rsid w:val="00CC28B0"/>
    <w:rsid w:val="00CF4E6E"/>
    <w:rsid w:val="00D10C4A"/>
    <w:rsid w:val="00D21970"/>
    <w:rsid w:val="00D22AFA"/>
    <w:rsid w:val="00D22DDD"/>
    <w:rsid w:val="00D35E82"/>
    <w:rsid w:val="00D562C5"/>
    <w:rsid w:val="00D8745B"/>
    <w:rsid w:val="00D914AE"/>
    <w:rsid w:val="00DA1957"/>
    <w:rsid w:val="00DA665B"/>
    <w:rsid w:val="00DB00E2"/>
    <w:rsid w:val="00DB2DC7"/>
    <w:rsid w:val="00DC67D5"/>
    <w:rsid w:val="00DC69B3"/>
    <w:rsid w:val="00DC74B1"/>
    <w:rsid w:val="00DD1717"/>
    <w:rsid w:val="00DD692E"/>
    <w:rsid w:val="00DD75CD"/>
    <w:rsid w:val="00DE64A4"/>
    <w:rsid w:val="00DF2603"/>
    <w:rsid w:val="00DF3410"/>
    <w:rsid w:val="00DF4AE6"/>
    <w:rsid w:val="00DF7535"/>
    <w:rsid w:val="00E004F8"/>
    <w:rsid w:val="00E03615"/>
    <w:rsid w:val="00E04B20"/>
    <w:rsid w:val="00E11104"/>
    <w:rsid w:val="00E2149A"/>
    <w:rsid w:val="00E443F1"/>
    <w:rsid w:val="00E46685"/>
    <w:rsid w:val="00E60C3F"/>
    <w:rsid w:val="00E6259A"/>
    <w:rsid w:val="00E62F7D"/>
    <w:rsid w:val="00E67A8D"/>
    <w:rsid w:val="00E73761"/>
    <w:rsid w:val="00E82309"/>
    <w:rsid w:val="00E84794"/>
    <w:rsid w:val="00E9175D"/>
    <w:rsid w:val="00E93278"/>
    <w:rsid w:val="00EB09EF"/>
    <w:rsid w:val="00EB28AB"/>
    <w:rsid w:val="00EC49BD"/>
    <w:rsid w:val="00ED277F"/>
    <w:rsid w:val="00EE7FFD"/>
    <w:rsid w:val="00EF35EA"/>
    <w:rsid w:val="00F32966"/>
    <w:rsid w:val="00F36180"/>
    <w:rsid w:val="00F3734B"/>
    <w:rsid w:val="00F65DE7"/>
    <w:rsid w:val="00F67F9F"/>
    <w:rsid w:val="00F74C4F"/>
    <w:rsid w:val="00F759B0"/>
    <w:rsid w:val="00F81E4A"/>
    <w:rsid w:val="00FA4739"/>
    <w:rsid w:val="00FB4CC0"/>
    <w:rsid w:val="00FC2193"/>
    <w:rsid w:val="00FD5469"/>
    <w:rsid w:val="00FE338F"/>
    <w:rsid w:val="00FF0252"/>
    <w:rsid w:val="784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2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8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82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082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823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B0082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211</Words>
  <Characters>1206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sunjialei</dc:creator>
  <cp:keywords/>
  <dc:description/>
  <cp:lastModifiedBy>微软用户</cp:lastModifiedBy>
  <cp:revision>26</cp:revision>
  <cp:lastPrinted>2019-07-02T05:55:00Z</cp:lastPrinted>
  <dcterms:created xsi:type="dcterms:W3CDTF">2023-11-09T06:46:00Z</dcterms:created>
  <dcterms:modified xsi:type="dcterms:W3CDTF">2024-06-20T06:44:00Z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0962C88C9311407BB007468A1C8DF72B</vt:lpwstr>
  </property>
</Properties>
</file>