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>考核作品</w:t>
      </w:r>
      <w:r>
        <w:rPr>
          <w:rFonts w:hint="eastAsia"/>
          <w:sz w:val="28"/>
          <w:szCs w:val="28"/>
          <w:lang w:eastAsia="zh-CN"/>
        </w:rPr>
        <w:t>要求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1、容量为300-500CC；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2、所选泥料尽可能与提供的图片相近；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3、未按传统作品方法制作，自主创新制作的或所制作品违规留有标记的，按零分计。</w:t>
      </w:r>
    </w:p>
    <w:p>
      <w:pPr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4、自创作品应体现个人创作的多样性，如在现场评分时，经评分专家确认雷同（包含但不仅限于壶型、大小、泥料等）的，将按严重违纪论处，取消当次考核成绩，3年内不得报考</w:t>
      </w:r>
      <w:bookmarkStart w:id="0" w:name="_GoBack"/>
      <w:bookmarkEnd w:id="0"/>
      <w:r>
        <w:rPr>
          <w:rFonts w:hint="eastAsia"/>
          <w:color w:val="FF0000"/>
          <w:sz w:val="28"/>
          <w:szCs w:val="28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722"/>
    <w:rsid w:val="00CC2722"/>
    <w:rsid w:val="00D74998"/>
    <w:rsid w:val="2CEBB596"/>
    <w:rsid w:val="6D7FA306"/>
    <w:rsid w:val="BCDFA073"/>
    <w:rsid w:val="BFFA9297"/>
    <w:rsid w:val="F295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</Words>
  <Characters>34</Characters>
  <Lines>1</Lines>
  <Paragraphs>1</Paragraphs>
  <TotalTime>19</TotalTime>
  <ScaleCrop>false</ScaleCrop>
  <LinksUpToDate>false</LinksUpToDate>
  <CharactersWithSpaces>38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2022-08-30T17:08:00Z</dcterms:created>
  <dc:creator>丁显[局专业技术人员管理处]</dc:creator>
  <cp:lastModifiedBy>user</cp:lastModifiedBy>
  <dcterms:modified xsi:type="dcterms:W3CDTF">2025-06-20T15:57:17Z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F5F1B69AA043261AEAE94768256D99CC</vt:lpwstr>
  </property>
</Properties>
</file>