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rPr>
      </w:pPr>
    </w:p>
    <w:p>
      <w:pPr>
        <w:ind w:left="660"/>
        <w:rPr>
          <w:rFonts w:ascii="楷体_GB2312" w:eastAsia="楷体_GB2312"/>
          <w:bCs/>
          <w:color w:val="000000" w:themeColor="text1"/>
          <w:sz w:val="52"/>
          <w:szCs w:val="52"/>
        </w:rPr>
      </w:pPr>
    </w:p>
    <w:p>
      <w:pPr>
        <w:jc w:val="center"/>
        <w:rPr>
          <w:rFonts w:ascii="黑体" w:hAnsi="华文中宋" w:eastAsia="黑体"/>
          <w:bCs/>
          <w:color w:val="000000" w:themeColor="text1"/>
          <w:spacing w:val="20"/>
          <w:sz w:val="52"/>
          <w:szCs w:val="52"/>
        </w:rPr>
      </w:pPr>
      <w:r>
        <w:rPr>
          <w:rFonts w:hint="eastAsia" w:ascii="黑体" w:hAnsi="华文中宋" w:eastAsia="黑体"/>
          <w:bCs/>
          <w:color w:val="000000" w:themeColor="text1"/>
          <w:spacing w:val="20"/>
          <w:sz w:val="52"/>
          <w:szCs w:val="52"/>
        </w:rPr>
        <w:t>无锡市社会保险基金管理中心</w:t>
      </w:r>
    </w:p>
    <w:p>
      <w:pPr>
        <w:rPr>
          <w:rFonts w:ascii="华文中宋" w:hAnsi="华文中宋" w:eastAsia="华文中宋"/>
          <w:bCs/>
          <w:color w:val="000000" w:themeColor="text1"/>
          <w:sz w:val="30"/>
        </w:rPr>
      </w:pPr>
    </w:p>
    <w:p>
      <w:pPr>
        <w:rPr>
          <w:rFonts w:ascii="华文中宋" w:hAnsi="华文中宋" w:eastAsia="华文中宋"/>
          <w:bCs/>
          <w:color w:val="000000" w:themeColor="text1"/>
          <w:sz w:val="30"/>
        </w:rPr>
      </w:pPr>
    </w:p>
    <w:p>
      <w:pPr>
        <w:rPr>
          <w:rFonts w:ascii="华文中宋" w:hAnsi="华文中宋" w:eastAsia="华文中宋"/>
          <w:bCs/>
          <w:color w:val="000000" w:themeColor="text1"/>
          <w:sz w:val="30"/>
        </w:rPr>
      </w:pPr>
    </w:p>
    <w:p>
      <w:pPr>
        <w:jc w:val="center"/>
        <w:rPr>
          <w:rFonts w:ascii="黑体" w:hAnsi="华文中宋" w:eastAsia="黑体"/>
          <w:bCs/>
          <w:color w:val="000000" w:themeColor="text1"/>
          <w:spacing w:val="20"/>
          <w:w w:val="90"/>
          <w:sz w:val="48"/>
          <w:szCs w:val="48"/>
        </w:rPr>
      </w:pPr>
    </w:p>
    <w:p>
      <w:pPr>
        <w:jc w:val="center"/>
        <w:rPr>
          <w:rFonts w:ascii="黑体" w:hAnsi="华文中宋" w:eastAsia="黑体"/>
          <w:bCs/>
          <w:color w:val="000000" w:themeColor="text1"/>
          <w:spacing w:val="20"/>
          <w:sz w:val="52"/>
          <w:szCs w:val="52"/>
        </w:rPr>
      </w:pPr>
      <w:r>
        <w:rPr>
          <w:color w:val="000000" w:themeColor="text1"/>
        </w:rPr>
        <w:pict>
          <v:line id="Line 2" o:spid="_x0000_s1026" o:spt="20" style="position:absolute;left:0pt;margin-left:-9pt;margin-top:15.6pt;height:0pt;width:0pt;z-index:251659264;mso-width-relative:page;mso-height-relative:page;"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path arrowok="t"/>
            <v:fill focussize="0,0"/>
            <v:stroke/>
            <v:imagedata o:title=""/>
            <o:lock v:ext="edit"/>
          </v:line>
        </w:pict>
      </w:r>
      <w:r>
        <w:rPr>
          <w:rFonts w:hint="eastAsia" w:ascii="黑体" w:hAnsi="华文中宋" w:eastAsia="黑体"/>
          <w:bCs/>
          <w:color w:val="000000" w:themeColor="text1"/>
          <w:spacing w:val="20"/>
          <w:sz w:val="52"/>
          <w:szCs w:val="52"/>
        </w:rPr>
        <w:t>招标文件</w:t>
      </w:r>
    </w:p>
    <w:p>
      <w:pPr>
        <w:rPr>
          <w:rFonts w:ascii="华文中宋" w:hAnsi="华文中宋" w:eastAsia="华文中宋"/>
          <w:bCs/>
          <w:color w:val="000000" w:themeColor="text1"/>
          <w:sz w:val="30"/>
        </w:rPr>
      </w:pPr>
    </w:p>
    <w:p>
      <w:pPr>
        <w:tabs>
          <w:tab w:val="left" w:pos="9921"/>
        </w:tabs>
        <w:jc w:val="center"/>
        <w:rPr>
          <w:rFonts w:ascii="华文中宋" w:hAnsi="华文中宋" w:eastAsia="华文中宋"/>
          <w:bCs/>
          <w:color w:val="000000" w:themeColor="text1"/>
          <w:sz w:val="30"/>
        </w:rPr>
      </w:pPr>
    </w:p>
    <w:p>
      <w:pPr>
        <w:jc w:val="left"/>
        <w:rPr>
          <w:rFonts w:ascii="华文中宋" w:hAnsi="华文中宋" w:eastAsia="华文中宋"/>
          <w:bCs/>
          <w:color w:val="000000" w:themeColor="text1"/>
          <w:sz w:val="30"/>
        </w:rPr>
      </w:pPr>
    </w:p>
    <w:p>
      <w:pPr>
        <w:ind w:firstLine="2700" w:firstLineChars="900"/>
        <w:rPr>
          <w:rFonts w:ascii="黑体" w:hAnsi="华文中宋" w:eastAsia="黑体"/>
          <w:bCs/>
          <w:color w:val="000000" w:themeColor="text1"/>
          <w:sz w:val="30"/>
          <w:szCs w:val="30"/>
        </w:rPr>
      </w:pPr>
      <w:r>
        <w:rPr>
          <w:rFonts w:hint="eastAsia" w:ascii="黑体" w:hAnsi="华文中宋" w:eastAsia="黑体"/>
          <w:bCs/>
          <w:color w:val="000000" w:themeColor="text1"/>
          <w:sz w:val="30"/>
          <w:szCs w:val="30"/>
        </w:rPr>
        <w:t>采购项目编号：</w:t>
      </w:r>
    </w:p>
    <w:p>
      <w:pPr>
        <w:ind w:left="5083" w:leftChars="1278" w:hanging="2400" w:hangingChars="800"/>
        <w:jc w:val="left"/>
        <w:rPr>
          <w:rFonts w:ascii="黑体" w:hAnsi="华文中宋" w:eastAsia="黑体"/>
          <w:bCs/>
          <w:color w:val="000000" w:themeColor="text1"/>
          <w:sz w:val="30"/>
          <w:szCs w:val="30"/>
        </w:rPr>
      </w:pPr>
      <w:r>
        <w:rPr>
          <w:rFonts w:hint="eastAsia" w:ascii="黑体" w:hAnsi="华文中宋" w:eastAsia="黑体"/>
          <w:bCs/>
          <w:color w:val="000000" w:themeColor="text1"/>
          <w:sz w:val="30"/>
          <w:szCs w:val="30"/>
        </w:rPr>
        <w:t>采购项目名称：</w:t>
      </w:r>
    </w:p>
    <w:p>
      <w:pPr>
        <w:ind w:firstLine="2700" w:firstLineChars="900"/>
        <w:jc w:val="left"/>
        <w:rPr>
          <w:rFonts w:ascii="黑体" w:hAnsi="华文中宋" w:eastAsia="黑体"/>
          <w:bCs/>
          <w:color w:val="000000" w:themeColor="text1"/>
          <w:sz w:val="30"/>
          <w:szCs w:val="30"/>
        </w:rPr>
      </w:pPr>
    </w:p>
    <w:p>
      <w:pPr>
        <w:rPr>
          <w:rFonts w:ascii="华文中宋" w:hAnsi="华文中宋" w:eastAsia="华文中宋"/>
          <w:bCs/>
          <w:color w:val="000000" w:themeColor="text1"/>
          <w:sz w:val="32"/>
        </w:rPr>
      </w:pPr>
    </w:p>
    <w:p>
      <w:pPr>
        <w:rPr>
          <w:rFonts w:ascii="华文中宋" w:hAnsi="华文中宋" w:eastAsia="华文中宋"/>
          <w:bCs/>
          <w:color w:val="000000" w:themeColor="text1"/>
          <w:sz w:val="30"/>
        </w:rPr>
      </w:pPr>
    </w:p>
    <w:p>
      <w:pPr>
        <w:rPr>
          <w:rFonts w:ascii="华文中宋" w:hAnsi="华文中宋" w:eastAsia="华文中宋"/>
          <w:bCs/>
          <w:color w:val="000000" w:themeColor="text1"/>
          <w:sz w:val="30"/>
        </w:rPr>
      </w:pPr>
    </w:p>
    <w:p>
      <w:pPr>
        <w:rPr>
          <w:rFonts w:ascii="华文中宋" w:hAnsi="华文中宋" w:eastAsia="华文中宋"/>
          <w:bCs/>
          <w:color w:val="000000" w:themeColor="text1"/>
          <w:sz w:val="30"/>
        </w:rPr>
      </w:pPr>
    </w:p>
    <w:p>
      <w:pPr>
        <w:rPr>
          <w:rFonts w:ascii="华文中宋" w:hAnsi="华文中宋" w:eastAsia="华文中宋"/>
          <w:bCs/>
          <w:color w:val="000000" w:themeColor="text1"/>
          <w:sz w:val="30"/>
        </w:rPr>
      </w:pPr>
    </w:p>
    <w:p>
      <w:pPr>
        <w:jc w:val="center"/>
        <w:rPr>
          <w:rFonts w:ascii="黑体" w:hAnsi="华文中宋" w:eastAsia="黑体"/>
          <w:bCs/>
          <w:color w:val="000000" w:themeColor="text1"/>
          <w:sz w:val="44"/>
          <w:szCs w:val="44"/>
        </w:rPr>
      </w:pPr>
      <w:r>
        <w:rPr>
          <w:rFonts w:hint="eastAsia" w:ascii="黑体" w:hAnsi="华文中宋" w:eastAsia="黑体"/>
          <w:bCs/>
          <w:color w:val="000000" w:themeColor="text1"/>
          <w:sz w:val="44"/>
          <w:szCs w:val="44"/>
        </w:rPr>
        <w:t>二○二三年</w:t>
      </w:r>
      <w:r>
        <w:rPr>
          <w:rFonts w:hint="eastAsia" w:ascii="黑体" w:hAnsi="华文中宋" w:eastAsia="黑体"/>
          <w:bCs/>
          <w:color w:val="000000" w:themeColor="text1"/>
          <w:sz w:val="44"/>
          <w:szCs w:val="44"/>
          <w:lang w:eastAsia="zh-CN"/>
        </w:rPr>
        <w:t>五</w:t>
      </w:r>
      <w:r>
        <w:rPr>
          <w:rFonts w:hint="eastAsia" w:ascii="黑体" w:hAnsi="华文中宋" w:eastAsia="黑体"/>
          <w:bCs/>
          <w:color w:val="000000" w:themeColor="text1"/>
          <w:sz w:val="44"/>
          <w:szCs w:val="44"/>
        </w:rPr>
        <w:t>月</w:t>
      </w:r>
      <w:r>
        <w:rPr>
          <w:rFonts w:hint="eastAsia" w:ascii="黑体" w:hAnsi="华文中宋" w:eastAsia="黑体"/>
          <w:bCs/>
          <w:color w:val="000000" w:themeColor="text1"/>
          <w:sz w:val="44"/>
          <w:szCs w:val="44"/>
          <w:lang w:eastAsia="zh-CN"/>
        </w:rPr>
        <w:t>六</w:t>
      </w:r>
      <w:r>
        <w:rPr>
          <w:rFonts w:hint="eastAsia" w:ascii="黑体" w:hAnsi="华文中宋" w:eastAsia="黑体"/>
          <w:bCs/>
          <w:color w:val="000000" w:themeColor="text1"/>
          <w:sz w:val="44"/>
          <w:szCs w:val="44"/>
        </w:rPr>
        <w:t>日</w:t>
      </w:r>
    </w:p>
    <w:p>
      <w:pPr>
        <w:jc w:val="center"/>
        <w:rPr>
          <w:rFonts w:ascii="黑体" w:eastAsia="黑体"/>
          <w:bCs/>
          <w:color w:val="000000" w:themeColor="text1"/>
          <w:sz w:val="44"/>
        </w:rPr>
      </w:pPr>
    </w:p>
    <w:p>
      <w:pPr>
        <w:rPr>
          <w:rFonts w:ascii="华文新魏" w:eastAsia="华文新魏"/>
          <w:bCs/>
          <w:color w:val="000000" w:themeColor="text1"/>
          <w:sz w:val="44"/>
        </w:rPr>
      </w:pPr>
    </w:p>
    <w:p>
      <w:pPr>
        <w:jc w:val="center"/>
        <w:rPr>
          <w:rStyle w:val="25"/>
          <w:rFonts w:eastAsia="黑体"/>
          <w:bCs/>
          <w:color w:val="000000" w:themeColor="text1"/>
          <w:sz w:val="48"/>
        </w:rPr>
      </w:pPr>
    </w:p>
    <w:p>
      <w:pPr>
        <w:jc w:val="center"/>
        <w:rPr>
          <w:rStyle w:val="25"/>
          <w:rFonts w:eastAsia="黑体"/>
          <w:bCs/>
          <w:color w:val="000000" w:themeColor="text1"/>
          <w:sz w:val="48"/>
        </w:rPr>
      </w:pPr>
    </w:p>
    <w:p>
      <w:pPr>
        <w:jc w:val="center"/>
        <w:rPr>
          <w:rStyle w:val="25"/>
          <w:rFonts w:eastAsia="黑体"/>
          <w:bCs/>
          <w:color w:val="000000" w:themeColor="text1"/>
          <w:sz w:val="48"/>
        </w:rPr>
      </w:pPr>
      <w:r>
        <w:rPr>
          <w:rStyle w:val="25"/>
          <w:rFonts w:hint="eastAsia" w:eastAsia="黑体"/>
          <w:bCs/>
          <w:color w:val="000000" w:themeColor="text1"/>
          <w:sz w:val="48"/>
        </w:rPr>
        <w:t>目录</w:t>
      </w:r>
    </w:p>
    <w:p>
      <w:pPr>
        <w:jc w:val="center"/>
        <w:rPr>
          <w:rFonts w:ascii="黑体" w:eastAsia="黑体"/>
          <w:bCs/>
          <w:color w:val="000000" w:themeColor="text1"/>
          <w:sz w:val="30"/>
        </w:rPr>
      </w:pPr>
    </w:p>
    <w:p>
      <w:pPr>
        <w:jc w:val="center"/>
        <w:rPr>
          <w:rFonts w:ascii="黑体" w:eastAsia="黑体"/>
          <w:bCs/>
          <w:color w:val="000000" w:themeColor="text1"/>
          <w:sz w:val="30"/>
        </w:rPr>
      </w:pPr>
    </w:p>
    <w:p>
      <w:pPr>
        <w:spacing w:line="720" w:lineRule="auto"/>
        <w:ind w:firstLine="450" w:firstLineChars="150"/>
        <w:rPr>
          <w:rFonts w:ascii="宋体"/>
          <w:bCs/>
          <w:color w:val="000000" w:themeColor="text1"/>
          <w:sz w:val="30"/>
          <w:szCs w:val="30"/>
        </w:rPr>
      </w:pPr>
      <w:r>
        <w:rPr>
          <w:rFonts w:hint="eastAsia" w:ascii="宋体" w:hAnsi="宋体"/>
          <w:bCs/>
          <w:color w:val="000000" w:themeColor="text1"/>
          <w:sz w:val="30"/>
          <w:szCs w:val="30"/>
        </w:rPr>
        <w:t>一．投标邀请函</w:t>
      </w:r>
      <w:r>
        <w:rPr>
          <w:rFonts w:ascii="宋体"/>
          <w:bCs/>
          <w:color w:val="000000" w:themeColor="text1"/>
          <w:sz w:val="30"/>
          <w:szCs w:val="30"/>
        </w:rPr>
        <w:t>------------------------------------------</w:t>
      </w:r>
      <w:r>
        <w:rPr>
          <w:rFonts w:hint="eastAsia" w:ascii="宋体" w:hAnsi="宋体"/>
          <w:bCs/>
          <w:color w:val="000000" w:themeColor="text1"/>
          <w:sz w:val="30"/>
          <w:szCs w:val="30"/>
        </w:rPr>
        <w:t>（2）</w:t>
      </w:r>
    </w:p>
    <w:p>
      <w:pPr>
        <w:spacing w:line="720" w:lineRule="auto"/>
        <w:ind w:firstLine="450" w:firstLineChars="150"/>
        <w:rPr>
          <w:rFonts w:ascii="宋体"/>
          <w:bCs/>
          <w:color w:val="000000" w:themeColor="text1"/>
          <w:sz w:val="30"/>
          <w:szCs w:val="30"/>
        </w:rPr>
      </w:pPr>
      <w:r>
        <w:rPr>
          <w:rFonts w:hint="eastAsia" w:ascii="宋体" w:hAnsi="宋体"/>
          <w:bCs/>
          <w:color w:val="000000" w:themeColor="text1"/>
          <w:sz w:val="30"/>
          <w:szCs w:val="30"/>
        </w:rPr>
        <w:t>二．投标人须知</w:t>
      </w:r>
      <w:r>
        <w:rPr>
          <w:rFonts w:ascii="宋体"/>
          <w:bCs/>
          <w:color w:val="000000" w:themeColor="text1"/>
          <w:sz w:val="30"/>
          <w:szCs w:val="30"/>
        </w:rPr>
        <w:t>------------------------------------------</w:t>
      </w:r>
      <w:r>
        <w:rPr>
          <w:rFonts w:hint="eastAsia" w:ascii="宋体" w:hAnsi="宋体"/>
          <w:bCs/>
          <w:color w:val="000000" w:themeColor="text1"/>
          <w:sz w:val="30"/>
          <w:szCs w:val="30"/>
        </w:rPr>
        <w:t>（7）</w:t>
      </w:r>
    </w:p>
    <w:p>
      <w:pPr>
        <w:spacing w:line="720" w:lineRule="auto"/>
        <w:ind w:firstLine="450" w:firstLineChars="150"/>
        <w:rPr>
          <w:rFonts w:ascii="宋体"/>
          <w:bCs/>
          <w:color w:val="000000" w:themeColor="text1"/>
          <w:sz w:val="30"/>
          <w:szCs w:val="30"/>
        </w:rPr>
      </w:pPr>
      <w:r>
        <w:rPr>
          <w:rFonts w:hint="eastAsia" w:ascii="宋体" w:hAnsi="宋体"/>
          <w:bCs/>
          <w:color w:val="000000" w:themeColor="text1"/>
          <w:sz w:val="30"/>
          <w:szCs w:val="30"/>
        </w:rPr>
        <w:t>三．项目技术要求和有关说明</w:t>
      </w:r>
      <w:r>
        <w:rPr>
          <w:rFonts w:ascii="宋体"/>
          <w:bCs/>
          <w:color w:val="000000" w:themeColor="text1"/>
          <w:sz w:val="30"/>
          <w:szCs w:val="30"/>
        </w:rPr>
        <w:t>------------------------------</w:t>
      </w:r>
      <w:r>
        <w:rPr>
          <w:rFonts w:hint="eastAsia" w:ascii="宋体" w:hAnsi="宋体"/>
          <w:bCs/>
          <w:color w:val="000000" w:themeColor="text1"/>
          <w:sz w:val="30"/>
          <w:szCs w:val="30"/>
        </w:rPr>
        <w:t>（9）</w:t>
      </w:r>
    </w:p>
    <w:p>
      <w:pPr>
        <w:spacing w:line="720" w:lineRule="auto"/>
        <w:ind w:firstLine="450" w:firstLineChars="150"/>
        <w:rPr>
          <w:rFonts w:ascii="宋体" w:hAnsi="宋体"/>
          <w:bCs/>
          <w:color w:val="000000" w:themeColor="text1"/>
          <w:sz w:val="30"/>
          <w:szCs w:val="30"/>
        </w:rPr>
      </w:pPr>
      <w:r>
        <w:rPr>
          <w:rFonts w:hint="eastAsia" w:ascii="宋体" w:hAnsi="宋体"/>
          <w:bCs/>
          <w:color w:val="000000" w:themeColor="text1"/>
          <w:sz w:val="30"/>
          <w:szCs w:val="30"/>
        </w:rPr>
        <w:t>四</w:t>
      </w:r>
      <w:r>
        <w:rPr>
          <w:rFonts w:ascii="宋体" w:hAnsi="宋体"/>
          <w:bCs/>
          <w:color w:val="000000" w:themeColor="text1"/>
          <w:sz w:val="30"/>
          <w:szCs w:val="30"/>
        </w:rPr>
        <w:t xml:space="preserve">. </w:t>
      </w:r>
      <w:r>
        <w:rPr>
          <w:rFonts w:hint="eastAsia" w:ascii="宋体" w:hAnsi="宋体"/>
          <w:bCs/>
          <w:color w:val="000000" w:themeColor="text1"/>
          <w:sz w:val="30"/>
          <w:szCs w:val="30"/>
        </w:rPr>
        <w:t>附件</w:t>
      </w:r>
      <w:r>
        <w:rPr>
          <w:rFonts w:ascii="宋体"/>
          <w:bCs/>
          <w:color w:val="000000" w:themeColor="text1"/>
          <w:sz w:val="30"/>
          <w:szCs w:val="30"/>
        </w:rPr>
        <w:t>------------------------------------------------</w:t>
      </w:r>
      <w:r>
        <w:rPr>
          <w:rFonts w:hint="eastAsia" w:ascii="宋体" w:hAnsi="宋体"/>
          <w:bCs/>
          <w:color w:val="000000" w:themeColor="text1"/>
          <w:sz w:val="30"/>
          <w:szCs w:val="30"/>
        </w:rPr>
        <w:t>（19）</w:t>
      </w:r>
    </w:p>
    <w:p>
      <w:pPr>
        <w:spacing w:line="720" w:lineRule="auto"/>
        <w:rPr>
          <w:rFonts w:ascii="宋体"/>
          <w:bCs/>
          <w:color w:val="000000" w:themeColor="text1"/>
          <w:sz w:val="28"/>
          <w:szCs w:val="28"/>
        </w:rPr>
      </w:pPr>
    </w:p>
    <w:p>
      <w:pPr>
        <w:spacing w:line="720" w:lineRule="auto"/>
        <w:rPr>
          <w:rFonts w:ascii="宋体"/>
          <w:bCs/>
          <w:color w:val="000000" w:themeColor="text1"/>
          <w:sz w:val="30"/>
        </w:rPr>
      </w:pPr>
    </w:p>
    <w:p>
      <w:pPr>
        <w:spacing w:line="480" w:lineRule="auto"/>
        <w:rPr>
          <w:rFonts w:ascii="宋体"/>
          <w:bCs/>
          <w:color w:val="000000" w:themeColor="text1"/>
          <w:sz w:val="30"/>
        </w:rPr>
      </w:pPr>
    </w:p>
    <w:p>
      <w:pPr>
        <w:rPr>
          <w:rFonts w:ascii="宋体"/>
          <w:bCs/>
          <w:color w:val="000000" w:themeColor="text1"/>
          <w:sz w:val="28"/>
        </w:rPr>
      </w:pPr>
    </w:p>
    <w:p>
      <w:pPr>
        <w:rPr>
          <w:rFonts w:ascii="宋体"/>
          <w:bCs/>
          <w:color w:val="000000" w:themeColor="text1"/>
          <w:sz w:val="32"/>
        </w:rPr>
      </w:pPr>
    </w:p>
    <w:p>
      <w:pPr>
        <w:rPr>
          <w:rFonts w:ascii="宋体"/>
          <w:bCs/>
          <w:color w:val="000000" w:themeColor="text1"/>
          <w:sz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黑体" w:eastAsia="黑体"/>
          <w:bCs/>
          <w:color w:val="000000" w:themeColor="text1"/>
          <w:sz w:val="28"/>
          <w:szCs w:val="28"/>
        </w:rPr>
      </w:pPr>
      <w:bookmarkStart w:id="0" w:name="报价方须知前附表"/>
      <w:bookmarkEnd w:id="0"/>
      <w:r>
        <w:rPr>
          <w:rFonts w:hint="eastAsia" w:ascii="黑体" w:eastAsia="黑体"/>
          <w:bCs/>
          <w:color w:val="000000" w:themeColor="text1"/>
          <w:sz w:val="28"/>
          <w:szCs w:val="28"/>
        </w:rPr>
        <w:t>一．投标邀请函</w:t>
      </w:r>
    </w:p>
    <w:p>
      <w:pPr>
        <w:spacing w:line="360" w:lineRule="auto"/>
        <w:ind w:firstLine="480" w:firstLineChars="200"/>
        <w:rPr>
          <w:rFonts w:ascii="宋体" w:hAnsi="宋体"/>
          <w:bCs/>
          <w:sz w:val="24"/>
          <w:szCs w:val="24"/>
        </w:rPr>
      </w:pPr>
      <w:r>
        <w:rPr>
          <w:rFonts w:hint="eastAsia" w:ascii="宋体" w:hAnsi="宋体"/>
          <w:bCs/>
          <w:color w:val="000000" w:themeColor="text1"/>
          <w:sz w:val="24"/>
          <w:szCs w:val="24"/>
        </w:rPr>
        <w:t>因窗口工作需要</w:t>
      </w:r>
      <w:r>
        <w:rPr>
          <w:rFonts w:hint="eastAsia" w:ascii="宋体" w:hAnsi="宋体"/>
          <w:bCs/>
          <w:sz w:val="24"/>
          <w:szCs w:val="24"/>
        </w:rPr>
        <w:t>，对无锡市社会保险基金管理中心定制家具进行招标采购，欢迎符合相关条件的供应商参加投标并提请注意下列相关事项：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1.项目名称：</w:t>
      </w:r>
      <w:r>
        <w:rPr>
          <w:rFonts w:hint="eastAsia" w:ascii="宋体" w:hAnsi="宋体"/>
          <w:bCs/>
          <w:sz w:val="24"/>
          <w:szCs w:val="24"/>
        </w:rPr>
        <w:t xml:space="preserve">无锡市社会保险基金管理中心定制家具 </w:t>
      </w:r>
    </w:p>
    <w:p>
      <w:pPr>
        <w:widowControl/>
        <w:shd w:val="clear" w:color="auto" w:fill="FFFFFF"/>
        <w:spacing w:line="360" w:lineRule="auto"/>
        <w:ind w:firstLine="480" w:firstLineChars="200"/>
        <w:jc w:val="left"/>
        <w:rPr>
          <w:rFonts w:ascii="宋体" w:hAnsi="宋体" w:cs="宋体"/>
          <w:color w:val="FF0000"/>
          <w:kern w:val="0"/>
          <w:sz w:val="24"/>
          <w:szCs w:val="24"/>
          <w:u w:val="single"/>
        </w:rPr>
      </w:pPr>
      <w:r>
        <w:rPr>
          <w:rFonts w:hint="eastAsia" w:ascii="宋体" w:hAnsi="宋体" w:cs="宋体"/>
          <w:color w:val="000000" w:themeColor="text1"/>
          <w:kern w:val="0"/>
          <w:sz w:val="24"/>
          <w:szCs w:val="24"/>
        </w:rPr>
        <w:t>2.项目编号：</w:t>
      </w:r>
    </w:p>
    <w:p>
      <w:pPr>
        <w:widowControl/>
        <w:shd w:val="clear" w:color="auto" w:fill="FFFFFF"/>
        <w:spacing w:line="360" w:lineRule="auto"/>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3.项目预算：</w:t>
      </w:r>
      <w:r>
        <w:rPr>
          <w:rFonts w:ascii="宋体" w:hAnsi="宋体" w:cs="宋体"/>
          <w:color w:val="000000" w:themeColor="text1"/>
          <w:kern w:val="0"/>
          <w:sz w:val="24"/>
          <w:szCs w:val="24"/>
        </w:rPr>
        <w:t>20</w:t>
      </w:r>
      <w:r>
        <w:rPr>
          <w:rFonts w:hint="eastAsia" w:ascii="宋体" w:hAnsi="宋体" w:cs="宋体"/>
          <w:color w:val="000000" w:themeColor="text1"/>
          <w:kern w:val="0"/>
          <w:sz w:val="24"/>
          <w:szCs w:val="24"/>
        </w:rPr>
        <w:t xml:space="preserve">万元 </w:t>
      </w:r>
    </w:p>
    <w:p>
      <w:pPr>
        <w:widowControl/>
        <w:shd w:val="clear" w:color="auto" w:fill="FFFFFF"/>
        <w:spacing w:line="360" w:lineRule="auto"/>
        <w:ind w:firstLine="480" w:firstLineChars="200"/>
        <w:jc w:val="left"/>
        <w:rPr>
          <w:rFonts w:ascii="宋体" w:hAnsi="宋体"/>
          <w:color w:val="000000" w:themeColor="text1"/>
          <w:sz w:val="24"/>
          <w:szCs w:val="24"/>
        </w:rPr>
      </w:pPr>
      <w:r>
        <w:rPr>
          <w:rFonts w:hint="eastAsia" w:ascii="宋体" w:hAnsi="宋体" w:cs="宋体"/>
          <w:color w:val="000000" w:themeColor="text1"/>
          <w:kern w:val="0"/>
          <w:sz w:val="24"/>
          <w:szCs w:val="24"/>
        </w:rPr>
        <w:t>4.采购方式：</w:t>
      </w:r>
      <w:r>
        <w:rPr>
          <w:rFonts w:hint="eastAsia" w:ascii="宋体" w:hAnsi="宋体"/>
          <w:color w:val="000000" w:themeColor="text1"/>
          <w:sz w:val="24"/>
          <w:szCs w:val="24"/>
        </w:rPr>
        <w:t>内部比价</w:t>
      </w:r>
    </w:p>
    <w:p>
      <w:pPr>
        <w:widowControl/>
        <w:shd w:val="clear" w:color="auto" w:fill="FFFFFF"/>
        <w:spacing w:line="360" w:lineRule="auto"/>
        <w:ind w:firstLine="480" w:firstLineChars="200"/>
        <w:jc w:val="left"/>
        <w:rPr>
          <w:rFonts w:ascii="宋体" w:hAnsi="宋体"/>
          <w:bCs/>
          <w:color w:val="000000" w:themeColor="text1"/>
          <w:sz w:val="24"/>
          <w:szCs w:val="24"/>
        </w:rPr>
      </w:pPr>
      <w:r>
        <w:rPr>
          <w:rFonts w:hint="eastAsia" w:ascii="宋体" w:hAnsi="宋体" w:cs="宋体"/>
          <w:color w:val="000000" w:themeColor="text1"/>
          <w:kern w:val="0"/>
          <w:sz w:val="24"/>
          <w:szCs w:val="24"/>
        </w:rPr>
        <w:t>5.采购人：</w:t>
      </w:r>
      <w:r>
        <w:rPr>
          <w:rFonts w:hint="eastAsia" w:ascii="宋体" w:hAnsi="宋体"/>
          <w:bCs/>
          <w:sz w:val="24"/>
          <w:szCs w:val="24"/>
        </w:rPr>
        <w:t>无锡市社会保险基金管理中心</w:t>
      </w:r>
    </w:p>
    <w:p>
      <w:pPr>
        <w:widowControl/>
        <w:shd w:val="clear" w:color="auto" w:fill="FFFFFF"/>
        <w:spacing w:line="360" w:lineRule="auto"/>
        <w:ind w:firstLine="480" w:firstLineChars="200"/>
        <w:jc w:val="left"/>
        <w:rPr>
          <w:rFonts w:ascii="宋体" w:hAnsi="宋体" w:cs="宋体"/>
          <w:color w:val="000000" w:themeColor="text1"/>
          <w:kern w:val="0"/>
          <w:sz w:val="24"/>
          <w:szCs w:val="24"/>
        </w:rPr>
      </w:pPr>
      <w:r>
        <w:rPr>
          <w:rFonts w:hint="eastAsia" w:ascii="宋体" w:hAnsi="宋体" w:cs="宋体"/>
          <w:color w:val="000000" w:themeColor="text1"/>
          <w:kern w:val="0"/>
          <w:sz w:val="24"/>
          <w:szCs w:val="24"/>
        </w:rPr>
        <w:t>6.本项目标的所属行</w:t>
      </w:r>
      <w:r>
        <w:rPr>
          <w:rFonts w:hint="eastAsia" w:ascii="宋体" w:hAnsi="宋体" w:cs="宋体"/>
          <w:kern w:val="0"/>
          <w:sz w:val="24"/>
          <w:szCs w:val="24"/>
        </w:rPr>
        <w:t>业：</w:t>
      </w:r>
      <w:r>
        <w:rPr>
          <w:rFonts w:ascii="宋体" w:hAnsi="宋体" w:cs="宋体"/>
          <w:color w:val="000000" w:themeColor="text1"/>
          <w:kern w:val="0"/>
          <w:sz w:val="24"/>
          <w:szCs w:val="24"/>
        </w:rPr>
        <w:t xml:space="preserve"> 工业</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7.本项目是否专门面向中小企业：是</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rPr>
        <w:t>www.creditchina.gov.cn</w:t>
      </w:r>
      <w:r>
        <w:rPr>
          <w:rFonts w:hint="eastAsia" w:ascii="宋体" w:hAnsi="宋体"/>
          <w:color w:val="000000" w:themeColor="text1"/>
          <w:sz w:val="24"/>
          <w:szCs w:val="24"/>
        </w:rPr>
        <w:fldChar w:fldCharType="end"/>
      </w:r>
      <w:r>
        <w:rPr>
          <w:rFonts w:hint="eastAsia" w:ascii="宋体" w:hAnsi="宋体"/>
          <w:color w:val="000000" w:themeColor="text1"/>
          <w:sz w:val="24"/>
          <w:szCs w:val="24"/>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3.</w:t>
      </w:r>
      <w:r>
        <w:rPr>
          <w:rFonts w:hint="eastAsia" w:ascii="宋体" w:hAnsi="宋体"/>
          <w:color w:val="000000" w:themeColor="text1"/>
          <w:sz w:val="24"/>
          <w:szCs w:val="24"/>
        </w:rPr>
        <w:t>具备</w:t>
      </w:r>
      <w:r>
        <w:rPr>
          <w:rFonts w:hint="eastAsia" w:ascii="宋体" w:hAnsi="宋体" w:cs="宋体"/>
          <w:color w:val="000000" w:themeColor="text1"/>
          <w:kern w:val="0"/>
          <w:sz w:val="24"/>
          <w:szCs w:val="24"/>
        </w:rPr>
        <w:t>采购人根据招标项目的特殊要求规定的</w:t>
      </w:r>
      <w:r>
        <w:rPr>
          <w:rFonts w:hint="eastAsia" w:ascii="宋体" w:hAnsi="宋体"/>
          <w:color w:val="000000" w:themeColor="text1"/>
          <w:sz w:val="24"/>
          <w:szCs w:val="24"/>
        </w:rPr>
        <w:t>以下</w:t>
      </w:r>
      <w:r>
        <w:rPr>
          <w:rFonts w:hint="eastAsia" w:ascii="宋体" w:hAnsi="宋体" w:cs="宋体"/>
          <w:color w:val="000000" w:themeColor="text1"/>
          <w:kern w:val="0"/>
          <w:sz w:val="24"/>
          <w:szCs w:val="24"/>
        </w:rPr>
        <w:t>特定资质：</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color w:val="000000" w:themeColor="text1"/>
          <w:kern w:val="0"/>
          <w:sz w:val="24"/>
          <w:szCs w:val="24"/>
        </w:rPr>
        <w:t>（1）</w:t>
      </w:r>
      <w:r>
        <w:rPr>
          <w:rFonts w:hint="eastAsia" w:ascii="宋体" w:hAnsi="宋体"/>
          <w:bCs/>
          <w:color w:val="000000" w:themeColor="text1"/>
          <w:sz w:val="24"/>
          <w:szCs w:val="24"/>
        </w:rPr>
        <w:t>报价供应商</w:t>
      </w:r>
      <w:r>
        <w:rPr>
          <w:rFonts w:hint="eastAsia" w:ascii="宋体" w:hAnsi="宋体" w:cs="宋体"/>
          <w:kern w:val="0"/>
          <w:sz w:val="24"/>
          <w:szCs w:val="24"/>
        </w:rPr>
        <w:t>必须为</w:t>
      </w:r>
      <w:r>
        <w:rPr>
          <w:rFonts w:hint="eastAsia" w:ascii="宋体" w:hAnsi="宋体"/>
          <w:color w:val="000000" w:themeColor="text1"/>
          <w:sz w:val="24"/>
          <w:szCs w:val="24"/>
        </w:rPr>
        <w:t>取得无锡市政府采购供应商资质的家具</w:t>
      </w:r>
      <w:r>
        <w:rPr>
          <w:rFonts w:hint="eastAsia" w:ascii="宋体" w:hAnsi="宋体" w:cs="宋体"/>
          <w:kern w:val="0"/>
          <w:sz w:val="24"/>
          <w:szCs w:val="24"/>
        </w:rPr>
        <w:t>类生产厂家（即营业执照经营范围中有家具的生产、制造或加工字样）</w:t>
      </w:r>
    </w:p>
    <w:p>
      <w:pPr>
        <w:widowControl/>
        <w:shd w:val="clear" w:color="auto" w:fill="FFFFFF"/>
        <w:spacing w:line="360" w:lineRule="auto"/>
        <w:ind w:firstLine="480" w:firstLineChars="200"/>
        <w:jc w:val="left"/>
        <w:rPr>
          <w:rFonts w:ascii="宋体" w:hAnsi="宋体" w:cs="宋体"/>
          <w:color w:val="000000" w:themeColor="text1"/>
          <w:kern w:val="0"/>
          <w:sz w:val="24"/>
          <w:szCs w:val="24"/>
        </w:rPr>
      </w:pPr>
      <w:r>
        <w:rPr>
          <w:rFonts w:hint="eastAsia" w:ascii="宋体" w:hAnsi="宋体" w:cs="宋体"/>
          <w:kern w:val="0"/>
          <w:sz w:val="24"/>
          <w:szCs w:val="24"/>
        </w:rPr>
        <w:t>（2）</w:t>
      </w:r>
      <w:r>
        <w:rPr>
          <w:rFonts w:hint="eastAsia" w:ascii="宋体" w:hAnsi="宋体" w:cs="宋体"/>
          <w:color w:val="000000" w:themeColor="text1"/>
          <w:kern w:val="0"/>
          <w:sz w:val="24"/>
          <w:szCs w:val="24"/>
        </w:rPr>
        <w:t>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rPr>
      </w:pPr>
      <w:r>
        <w:rPr>
          <w:rFonts w:hint="eastAsia" w:ascii="黑体" w:hAnsi="黑体" w:eastAsia="黑体" w:cs="宋体"/>
          <w:color w:val="000000" w:themeColor="text1"/>
          <w:kern w:val="0"/>
          <w:sz w:val="24"/>
          <w:szCs w:val="24"/>
        </w:rPr>
        <w:t>（三）投标及开标、定标时间、地点</w:t>
      </w:r>
      <w:r>
        <w:rPr>
          <w:rFonts w:hint="eastAsia" w:ascii="宋体" w:hAnsi="宋体" w:eastAsia="黑体" w:cs="宋体"/>
          <w:color w:val="000000" w:themeColor="text1"/>
          <w:kern w:val="0"/>
          <w:sz w:val="24"/>
          <w:szCs w:val="24"/>
        </w:rPr>
        <w:t>   </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投标开始时间：202</w:t>
      </w:r>
      <w:r>
        <w:rPr>
          <w:rFonts w:ascii="宋体" w:hAnsi="宋体"/>
          <w:sz w:val="24"/>
          <w:szCs w:val="24"/>
        </w:rPr>
        <w:t>3</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sz w:val="24"/>
          <w:szCs w:val="24"/>
        </w:rPr>
        <w:t>投标截止时间及开标时间：202</w:t>
      </w:r>
      <w:r>
        <w:rPr>
          <w:rFonts w:ascii="宋体" w:hAnsi="宋体"/>
          <w:sz w:val="24"/>
          <w:szCs w:val="24"/>
        </w:rPr>
        <w:t>3</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12</w:t>
      </w:r>
      <w:r>
        <w:rPr>
          <w:rFonts w:hint="eastAsia" w:ascii="宋体" w:hAnsi="宋体"/>
          <w:sz w:val="24"/>
          <w:szCs w:val="24"/>
        </w:rPr>
        <w:t>日下午15:00</w:t>
      </w:r>
      <w:r>
        <w:rPr>
          <w:rFonts w:hint="eastAsia" w:ascii="宋体" w:hAnsi="宋体" w:cs="宋体"/>
          <w:kern w:val="0"/>
          <w:szCs w:val="21"/>
        </w:rPr>
        <w:t>，</w:t>
      </w:r>
      <w:r>
        <w:rPr>
          <w:rFonts w:hint="eastAsia" w:ascii="宋体" w:hAnsi="宋体" w:cs="宋体"/>
          <w:kern w:val="0"/>
          <w:sz w:val="24"/>
          <w:szCs w:val="24"/>
        </w:rPr>
        <w:t>投标</w:t>
      </w:r>
      <w:r>
        <w:rPr>
          <w:rFonts w:hint="eastAsia" w:ascii="宋体" w:hAnsi="宋体"/>
          <w:sz w:val="24"/>
          <w:szCs w:val="24"/>
        </w:rPr>
        <w:t>截止时间后的投标文件恕不接受</w:t>
      </w:r>
    </w:p>
    <w:p>
      <w:pPr>
        <w:widowControl/>
        <w:shd w:val="clear" w:color="auto" w:fill="FFFFFF"/>
        <w:spacing w:line="360" w:lineRule="auto"/>
        <w:ind w:firstLine="480" w:firstLineChars="200"/>
        <w:jc w:val="left"/>
        <w:rPr>
          <w:rFonts w:ascii="宋体" w:hAnsi="宋体" w:cs="宋体"/>
          <w:color w:val="000000" w:themeColor="text1"/>
          <w:kern w:val="0"/>
          <w:sz w:val="24"/>
          <w:szCs w:val="24"/>
          <w:u w:val="single"/>
        </w:rPr>
      </w:pPr>
      <w:r>
        <w:rPr>
          <w:rFonts w:hint="eastAsia" w:ascii="宋体" w:hAnsi="宋体" w:cs="宋体"/>
          <w:color w:val="000000" w:themeColor="text1"/>
          <w:kern w:val="0"/>
          <w:sz w:val="24"/>
          <w:szCs w:val="24"/>
        </w:rPr>
        <w:t>投标及开标地点：</w:t>
      </w:r>
      <w:r>
        <w:rPr>
          <w:rFonts w:hint="eastAsia" w:ascii="宋体" w:hAnsi="宋体"/>
          <w:bCs/>
          <w:color w:val="000000" w:themeColor="text1"/>
          <w:sz w:val="24"/>
          <w:szCs w:val="24"/>
        </w:rPr>
        <w:t>无锡市社会保险基金管理中心418会议室（梁溪区广益街道广瑞路2号）</w:t>
      </w:r>
    </w:p>
    <w:p>
      <w:pPr>
        <w:spacing w:line="360" w:lineRule="auto"/>
        <w:ind w:firstLine="480" w:firstLineChars="200"/>
        <w:rPr>
          <w:rFonts w:ascii="宋体"/>
          <w:bCs/>
          <w:color w:val="000000" w:themeColor="text1"/>
          <w:sz w:val="24"/>
          <w:szCs w:val="24"/>
        </w:rPr>
      </w:pPr>
      <w:r>
        <w:rPr>
          <w:rFonts w:hint="eastAsia" w:ascii="宋体" w:hAnsi="宋体"/>
          <w:bCs/>
          <w:color w:val="000000" w:themeColor="text1"/>
          <w:sz w:val="24"/>
          <w:szCs w:val="24"/>
        </w:rPr>
        <w:t>定标时间：评标结束</w:t>
      </w:r>
    </w:p>
    <w:p>
      <w:pPr>
        <w:spacing w:line="360" w:lineRule="auto"/>
        <w:ind w:firstLine="480" w:firstLineChars="200"/>
        <w:rPr>
          <w:rFonts w:ascii="黑体" w:hAnsi="黑体" w:eastAsia="黑体"/>
          <w:bCs/>
          <w:color w:val="000000" w:themeColor="text1"/>
          <w:sz w:val="24"/>
          <w:szCs w:val="24"/>
        </w:rPr>
      </w:pPr>
      <w:r>
        <w:rPr>
          <w:rFonts w:hint="eastAsia" w:ascii="黑体" w:hAnsi="黑体" w:eastAsia="黑体"/>
          <w:bCs/>
          <w:color w:val="000000" w:themeColor="text1"/>
          <w:sz w:val="24"/>
          <w:szCs w:val="24"/>
        </w:rPr>
        <w:t>（四）投标文件份数：</w:t>
      </w:r>
      <w:r>
        <w:rPr>
          <w:rFonts w:hint="eastAsia" w:ascii="宋体" w:hAnsi="宋体"/>
          <w:bCs/>
          <w:color w:val="000000" w:themeColor="text1"/>
          <w:sz w:val="24"/>
          <w:szCs w:val="24"/>
        </w:rPr>
        <w:t>投标文件一式贰份，正本壹份、副本壹份</w:t>
      </w:r>
    </w:p>
    <w:p>
      <w:pPr>
        <w:spacing w:line="360" w:lineRule="auto"/>
        <w:ind w:firstLine="480" w:firstLineChars="200"/>
        <w:rPr>
          <w:rFonts w:ascii="宋体"/>
          <w:bCs/>
          <w:color w:val="000000" w:themeColor="text1"/>
          <w:sz w:val="24"/>
          <w:szCs w:val="24"/>
        </w:rPr>
      </w:pPr>
      <w:r>
        <w:rPr>
          <w:rFonts w:hint="eastAsia" w:ascii="黑体" w:hAnsi="黑体" w:eastAsia="黑体"/>
          <w:bCs/>
          <w:color w:val="000000" w:themeColor="text1"/>
          <w:sz w:val="24"/>
          <w:szCs w:val="24"/>
        </w:rPr>
        <w:t>（五）投标有效期：</w:t>
      </w:r>
      <w:r>
        <w:rPr>
          <w:rFonts w:hint="eastAsia" w:ascii="宋体" w:hAnsi="宋体"/>
          <w:bCs/>
          <w:color w:val="000000" w:themeColor="text1"/>
          <w:sz w:val="24"/>
          <w:szCs w:val="24"/>
        </w:rPr>
        <w:t>开标之日起7天</w:t>
      </w:r>
    </w:p>
    <w:p>
      <w:pPr>
        <w:spacing w:line="360" w:lineRule="auto"/>
        <w:ind w:firstLine="480" w:firstLineChars="200"/>
        <w:rPr>
          <w:rFonts w:ascii="黑体" w:hAnsi="黑体" w:eastAsia="黑体"/>
          <w:bCs/>
          <w:color w:val="000000" w:themeColor="text1"/>
          <w:sz w:val="24"/>
          <w:szCs w:val="24"/>
        </w:rPr>
      </w:pPr>
      <w:r>
        <w:rPr>
          <w:rFonts w:hint="eastAsia" w:ascii="黑体" w:hAnsi="黑体" w:eastAsia="黑体"/>
          <w:bCs/>
          <w:color w:val="000000" w:themeColor="text1"/>
          <w:sz w:val="24"/>
          <w:szCs w:val="24"/>
        </w:rPr>
        <w:t>（六）其它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采购机构：</w:t>
      </w:r>
      <w:r>
        <w:rPr>
          <w:rFonts w:hint="eastAsia" w:ascii="宋体" w:hAnsi="宋体"/>
          <w:bCs/>
          <w:sz w:val="24"/>
          <w:szCs w:val="24"/>
        </w:rPr>
        <w:t>无锡市社会保险基金管理中心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地址:梁溪区广益街道广瑞路2号         项目联系人： 刘辉；电话：</w:t>
      </w:r>
      <w:r>
        <w:rPr>
          <w:rFonts w:ascii="宋体" w:hAnsi="宋体" w:cs="宋体"/>
          <w:kern w:val="0"/>
          <w:sz w:val="24"/>
          <w:szCs w:val="24"/>
        </w:rPr>
        <w:t xml:space="preserve"> 82411339  </w:t>
      </w:r>
    </w:p>
    <w:p>
      <w:pPr>
        <w:spacing w:line="490" w:lineRule="exact"/>
        <w:jc w:val="center"/>
        <w:rPr>
          <w:rFonts w:ascii="黑体" w:eastAsia="黑体"/>
          <w:bCs/>
          <w:color w:val="000000" w:themeColor="text1"/>
          <w:sz w:val="28"/>
          <w:szCs w:val="28"/>
        </w:rPr>
      </w:pPr>
    </w:p>
    <w:p>
      <w:pPr>
        <w:spacing w:line="490" w:lineRule="exact"/>
        <w:jc w:val="center"/>
        <w:rPr>
          <w:rFonts w:ascii="黑体" w:eastAsia="黑体"/>
          <w:bCs/>
          <w:color w:val="000000" w:themeColor="text1"/>
          <w:sz w:val="28"/>
          <w:szCs w:val="28"/>
        </w:rPr>
      </w:pPr>
      <w:r>
        <w:rPr>
          <w:rFonts w:hint="eastAsia" w:ascii="黑体" w:eastAsia="黑体"/>
          <w:bCs/>
          <w:color w:val="000000" w:themeColor="text1"/>
          <w:sz w:val="28"/>
          <w:szCs w:val="28"/>
        </w:rPr>
        <w:t>二．投标人须知</w:t>
      </w:r>
    </w:p>
    <w:p>
      <w:pPr>
        <w:spacing w:line="360" w:lineRule="auto"/>
        <w:ind w:firstLine="480" w:firstLineChars="200"/>
        <w:rPr>
          <w:rFonts w:ascii="黑体" w:hAnsi="宋体" w:eastAsia="黑体"/>
          <w:bCs/>
          <w:color w:val="000000" w:themeColor="text1"/>
          <w:sz w:val="24"/>
          <w:szCs w:val="24"/>
        </w:rPr>
      </w:pPr>
      <w:r>
        <w:rPr>
          <w:rFonts w:hint="eastAsia" w:ascii="黑体" w:hAnsi="宋体" w:eastAsia="黑体"/>
          <w:bCs/>
          <w:color w:val="000000" w:themeColor="text1"/>
          <w:sz w:val="24"/>
          <w:szCs w:val="24"/>
        </w:rPr>
        <w:t>（一）遵循原则：</w:t>
      </w:r>
    </w:p>
    <w:p>
      <w:pPr>
        <w:spacing w:line="360" w:lineRule="auto"/>
        <w:ind w:firstLine="480" w:firstLineChars="200"/>
        <w:rPr>
          <w:rFonts w:ascii="黑体" w:hAnsi="宋体" w:eastAsia="黑体"/>
          <w:bCs/>
          <w:color w:val="000000" w:themeColor="text1"/>
          <w:sz w:val="24"/>
          <w:szCs w:val="24"/>
        </w:rPr>
      </w:pPr>
      <w:r>
        <w:rPr>
          <w:rFonts w:hint="eastAsia" w:ascii="宋体" w:hAnsi="宋体"/>
          <w:bCs/>
          <w:color w:val="000000" w:themeColor="text1"/>
          <w:sz w:val="24"/>
          <w:szCs w:val="24"/>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rPr>
      </w:pPr>
      <w:r>
        <w:rPr>
          <w:rFonts w:hint="eastAsia" w:ascii="黑体" w:hAnsi="宋体" w:eastAsia="黑体"/>
          <w:bCs/>
          <w:color w:val="000000" w:themeColor="text1"/>
          <w:sz w:val="24"/>
          <w:szCs w:val="24"/>
        </w:rPr>
        <w:t>招标文件：</w:t>
      </w:r>
    </w:p>
    <w:p>
      <w:pPr>
        <w:numPr>
          <w:ilvl w:val="0"/>
          <w:numId w:val="3"/>
        </w:numPr>
        <w:tabs>
          <w:tab w:val="left" w:pos="-1260"/>
          <w:tab w:val="left" w:pos="525"/>
          <w:tab w:val="left" w:pos="945"/>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招标文件包括本文件目录所列全部内容，报价供应商应仔细阅读，并在投标文件中充分响应招标文件的所有要求。</w:t>
      </w:r>
    </w:p>
    <w:p>
      <w:pPr>
        <w:numPr>
          <w:ilvl w:val="0"/>
          <w:numId w:val="3"/>
        </w:numPr>
        <w:tabs>
          <w:tab w:val="left" w:pos="0"/>
          <w:tab w:val="left" w:pos="525"/>
          <w:tab w:val="left" w:pos="945"/>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招标文件中的“法定代表人”是指报价供应商的营业执照或相关部门的登记证明文件中的“法定代表人”或“负责人”。</w:t>
      </w:r>
    </w:p>
    <w:p>
      <w:pPr>
        <w:adjustRightInd w:val="0"/>
        <w:snapToGrid w:val="0"/>
        <w:spacing w:line="500" w:lineRule="exact"/>
        <w:ind w:firstLine="480" w:firstLineChars="200"/>
        <w:rPr>
          <w:rFonts w:ascii="宋体" w:hAnsi="宋体"/>
          <w:sz w:val="24"/>
          <w:szCs w:val="24"/>
        </w:rPr>
      </w:pPr>
      <w:r>
        <w:rPr>
          <w:rFonts w:hint="eastAsia" w:ascii="宋体" w:hAnsi="宋体"/>
          <w:sz w:val="24"/>
          <w:szCs w:val="24"/>
        </w:rPr>
        <w:t>3.凡有意参加投标者，可于2023年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6</w:t>
      </w:r>
      <w:r>
        <w:rPr>
          <w:rFonts w:hint="eastAsia" w:ascii="宋体" w:hAnsi="宋体"/>
          <w:sz w:val="24"/>
          <w:szCs w:val="24"/>
        </w:rPr>
        <w:t>日至2023年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12</w:t>
      </w:r>
      <w:r>
        <w:rPr>
          <w:rFonts w:hint="eastAsia" w:ascii="宋体" w:hAnsi="宋体"/>
          <w:sz w:val="24"/>
          <w:szCs w:val="24"/>
        </w:rPr>
        <w:t>日从无锡市人力资源和社会保障局（http://hrss.wuxi.gov.cn/）公告公示栏目里下载采购文件。</w:t>
      </w:r>
    </w:p>
    <w:p>
      <w:pPr>
        <w:numPr>
          <w:ilvl w:val="0"/>
          <w:numId w:val="3"/>
        </w:numPr>
        <w:tabs>
          <w:tab w:val="left" w:pos="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本文件的最终解释权归无锡市社会保险基金管理中心</w:t>
      </w:r>
    </w:p>
    <w:p>
      <w:pPr>
        <w:spacing w:line="360" w:lineRule="auto"/>
        <w:ind w:firstLine="480" w:firstLineChars="200"/>
        <w:rPr>
          <w:rFonts w:ascii="宋体"/>
          <w:bCs/>
          <w:color w:val="000000" w:themeColor="text1"/>
          <w:sz w:val="24"/>
          <w:szCs w:val="24"/>
        </w:rPr>
      </w:pPr>
      <w:r>
        <w:rPr>
          <w:rFonts w:hint="eastAsia" w:ascii="黑体" w:hAnsi="宋体" w:eastAsia="黑体"/>
          <w:bCs/>
          <w:color w:val="000000" w:themeColor="text1"/>
          <w:sz w:val="24"/>
          <w:szCs w:val="24"/>
        </w:rPr>
        <w:t>（四）投标文件的组成：</w:t>
      </w:r>
    </w:p>
    <w:p>
      <w:pPr>
        <w:numPr>
          <w:ilvl w:val="0"/>
          <w:numId w:val="4"/>
        </w:numPr>
        <w:tabs>
          <w:tab w:val="left" w:pos="525"/>
          <w:tab w:val="left" w:pos="945"/>
          <w:tab w:val="clear" w:pos="63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投标函（</w:t>
      </w:r>
      <w:r>
        <w:rPr>
          <w:rFonts w:hint="eastAsia" w:ascii="宋体" w:hAnsi="宋体"/>
          <w:b/>
          <w:bCs/>
          <w:color w:val="000000" w:themeColor="text1"/>
          <w:sz w:val="24"/>
          <w:szCs w:val="24"/>
        </w:rPr>
        <w:t>格式见附件）</w:t>
      </w:r>
    </w:p>
    <w:p>
      <w:pPr>
        <w:numPr>
          <w:ilvl w:val="0"/>
          <w:numId w:val="4"/>
        </w:numPr>
        <w:tabs>
          <w:tab w:val="left" w:pos="525"/>
          <w:tab w:val="left" w:pos="945"/>
          <w:tab w:val="clear" w:pos="63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资格、资信证明文件：</w:t>
      </w:r>
    </w:p>
    <w:p>
      <w:pPr>
        <w:pStyle w:val="98"/>
        <w:numPr>
          <w:ilvl w:val="1"/>
          <w:numId w:val="4"/>
        </w:numPr>
        <w:tabs>
          <w:tab w:val="left" w:pos="1276"/>
        </w:tabs>
        <w:spacing w:line="360" w:lineRule="auto"/>
        <w:ind w:left="0" w:firstLine="567" w:firstLineChars="0"/>
        <w:rPr>
          <w:rFonts w:ascii="宋体"/>
          <w:bCs/>
          <w:color w:val="000000" w:themeColor="text1"/>
          <w:sz w:val="24"/>
          <w:szCs w:val="24"/>
        </w:rPr>
      </w:pPr>
      <w:r>
        <w:rPr>
          <w:rFonts w:hint="eastAsia" w:ascii="宋体" w:hAnsi="宋体"/>
          <w:bCs/>
          <w:color w:val="000000" w:themeColor="text1"/>
          <w:sz w:val="24"/>
          <w:szCs w:val="24"/>
        </w:rPr>
        <w:t>关于资格的声明函（</w:t>
      </w:r>
      <w:r>
        <w:rPr>
          <w:rFonts w:hint="eastAsia" w:ascii="宋体" w:hAnsi="宋体"/>
          <w:b/>
          <w:bCs/>
          <w:color w:val="000000" w:themeColor="text1"/>
          <w:sz w:val="24"/>
          <w:szCs w:val="24"/>
        </w:rPr>
        <w:t>格式见附件</w:t>
      </w:r>
      <w:r>
        <w:rPr>
          <w:rFonts w:hint="eastAsia" w:ascii="宋体" w:hAnsi="宋体"/>
          <w:bCs/>
          <w:color w:val="000000" w:themeColor="text1"/>
          <w:sz w:val="24"/>
          <w:szCs w:val="24"/>
        </w:rPr>
        <w:t>）</w:t>
      </w:r>
    </w:p>
    <w:p>
      <w:pPr>
        <w:pStyle w:val="98"/>
        <w:numPr>
          <w:ilvl w:val="1"/>
          <w:numId w:val="4"/>
        </w:numPr>
        <w:tabs>
          <w:tab w:val="left" w:pos="1276"/>
        </w:tabs>
        <w:spacing w:line="360" w:lineRule="auto"/>
        <w:ind w:left="0" w:firstLine="567" w:firstLineChars="0"/>
        <w:rPr>
          <w:rFonts w:ascii="宋体"/>
          <w:bCs/>
          <w:color w:val="000000" w:themeColor="text1"/>
          <w:sz w:val="24"/>
          <w:szCs w:val="24"/>
        </w:rPr>
      </w:pPr>
      <w:r>
        <w:rPr>
          <w:rFonts w:hint="eastAsia" w:ascii="宋体" w:hAnsi="宋体"/>
          <w:bCs/>
          <w:color w:val="000000" w:themeColor="text1"/>
          <w:sz w:val="24"/>
          <w:szCs w:val="24"/>
        </w:rPr>
        <w:t>具有独立承担民事责任能力的报价供应商营业执照或相关部门的登记证明文件复印件；</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报价供应商法定代表人授权委托书</w:t>
      </w:r>
      <w:r>
        <w:rPr>
          <w:rFonts w:hint="eastAsia" w:ascii="宋体" w:hAnsi="宋体"/>
          <w:color w:val="000000" w:themeColor="text1"/>
          <w:sz w:val="24"/>
          <w:szCs w:val="24"/>
        </w:rPr>
        <w:t>（</w:t>
      </w:r>
      <w:r>
        <w:rPr>
          <w:rFonts w:hint="eastAsia" w:ascii="宋体" w:hAnsi="宋体"/>
          <w:b/>
          <w:bCs/>
          <w:color w:val="000000" w:themeColor="text1"/>
          <w:sz w:val="24"/>
          <w:szCs w:val="24"/>
        </w:rPr>
        <w:t>格式见附件，法定代表人亲自参加投标的除外</w:t>
      </w:r>
      <w:r>
        <w:rPr>
          <w:rFonts w:hint="eastAsia" w:ascii="宋体" w:hAnsi="宋体"/>
          <w:color w:val="000000" w:themeColor="text1"/>
          <w:sz w:val="24"/>
          <w:szCs w:val="24"/>
        </w:rPr>
        <w:t>）；</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报价供应商法定代表人身份证复印件及被授权代表身份证复印件</w:t>
      </w:r>
      <w:r>
        <w:rPr>
          <w:rFonts w:hint="eastAsia" w:ascii="宋体" w:hAnsi="宋体"/>
          <w:color w:val="000000" w:themeColor="text1"/>
          <w:sz w:val="24"/>
          <w:szCs w:val="24"/>
        </w:rPr>
        <w:t>，投标时须携带身份证原件备查。</w:t>
      </w:r>
    </w:p>
    <w:p>
      <w:pPr>
        <w:numPr>
          <w:ilvl w:val="1"/>
          <w:numId w:val="4"/>
        </w:numPr>
        <w:tabs>
          <w:tab w:val="left" w:pos="945"/>
          <w:tab w:val="left" w:pos="1276"/>
        </w:tabs>
        <w:spacing w:line="360" w:lineRule="auto"/>
        <w:ind w:left="0" w:firstLine="523" w:firstLineChars="218"/>
        <w:rPr>
          <w:rFonts w:ascii="宋体" w:hAnsi="宋体"/>
          <w:bCs/>
          <w:color w:val="000000" w:themeColor="text1"/>
          <w:sz w:val="24"/>
          <w:szCs w:val="24"/>
        </w:rPr>
      </w:pPr>
      <w:r>
        <w:rPr>
          <w:rFonts w:hint="eastAsia" w:ascii="宋体" w:hAnsi="宋体"/>
          <w:bCs/>
          <w:color w:val="000000" w:themeColor="text1"/>
          <w:sz w:val="24"/>
          <w:szCs w:val="24"/>
        </w:rPr>
        <w:t>报价供应商连续三个月</w:t>
      </w:r>
      <w:r>
        <w:rPr>
          <w:rFonts w:ascii="宋体" w:hAnsi="宋体"/>
          <w:bCs/>
          <w:color w:val="000000" w:themeColor="text1"/>
          <w:sz w:val="24"/>
          <w:szCs w:val="24"/>
        </w:rPr>
        <w:t>(</w:t>
      </w:r>
      <w:r>
        <w:rPr>
          <w:rFonts w:hint="eastAsia" w:ascii="宋体" w:hAnsi="宋体"/>
          <w:bCs/>
          <w:color w:val="000000" w:themeColor="text1"/>
          <w:sz w:val="24"/>
          <w:szCs w:val="24"/>
        </w:rPr>
        <w:t>至少包含近三个月中任意一个月份</w:t>
      </w:r>
      <w:r>
        <w:rPr>
          <w:rFonts w:ascii="宋体" w:hAnsi="宋体"/>
          <w:bCs/>
          <w:color w:val="000000" w:themeColor="text1"/>
          <w:sz w:val="24"/>
          <w:szCs w:val="24"/>
        </w:rPr>
        <w:t>(</w:t>
      </w:r>
      <w:r>
        <w:rPr>
          <w:rFonts w:hint="eastAsia" w:ascii="宋体" w:hAnsi="宋体"/>
          <w:bCs/>
          <w:color w:val="000000" w:themeColor="text1"/>
          <w:sz w:val="24"/>
          <w:szCs w:val="24"/>
        </w:rPr>
        <w:t>不含投标当月</w:t>
      </w:r>
      <w:r>
        <w:rPr>
          <w:rFonts w:ascii="宋体" w:hAnsi="宋体"/>
          <w:bCs/>
          <w:color w:val="000000" w:themeColor="text1"/>
          <w:sz w:val="24"/>
          <w:szCs w:val="24"/>
        </w:rPr>
        <w:t>))</w:t>
      </w:r>
      <w:r>
        <w:rPr>
          <w:rFonts w:hint="eastAsia" w:ascii="宋体" w:hAnsi="宋体"/>
          <w:bCs/>
          <w:color w:val="000000" w:themeColor="text1"/>
          <w:sz w:val="24"/>
          <w:szCs w:val="24"/>
        </w:rPr>
        <w:t>为其法定代表人授权代表（须为本单位员工）缴纳社保的证明复印件（由相关主管部门出具，</w:t>
      </w:r>
      <w:r>
        <w:rPr>
          <w:rFonts w:hint="eastAsia" w:ascii="宋体" w:hAnsi="宋体"/>
          <w:b/>
          <w:bCs/>
          <w:color w:val="000000" w:themeColor="text1"/>
          <w:sz w:val="24"/>
          <w:szCs w:val="24"/>
        </w:rPr>
        <w:t>新成立公司除外、法定代表人亲自参加投标的除外</w:t>
      </w:r>
      <w:r>
        <w:rPr>
          <w:rFonts w:hint="eastAsia" w:ascii="宋体" w:hAnsi="宋体"/>
          <w:bCs/>
          <w:color w:val="000000" w:themeColor="text1"/>
          <w:sz w:val="24"/>
          <w:szCs w:val="24"/>
        </w:rPr>
        <w:t>）；</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报价供应商近三个月中任意一个月份</w:t>
      </w:r>
      <w:r>
        <w:rPr>
          <w:rFonts w:ascii="宋体" w:hAnsi="宋体"/>
          <w:bCs/>
          <w:color w:val="000000" w:themeColor="text1"/>
          <w:sz w:val="24"/>
          <w:szCs w:val="24"/>
        </w:rPr>
        <w:t>(</w:t>
      </w:r>
      <w:r>
        <w:rPr>
          <w:rFonts w:hint="eastAsia" w:ascii="宋体" w:hAnsi="宋体"/>
          <w:bCs/>
          <w:color w:val="000000" w:themeColor="text1"/>
          <w:sz w:val="24"/>
          <w:szCs w:val="24"/>
        </w:rPr>
        <w:t>不含投标当月</w:t>
      </w:r>
      <w:r>
        <w:rPr>
          <w:rFonts w:ascii="宋体" w:hAnsi="宋体"/>
          <w:bCs/>
          <w:color w:val="000000" w:themeColor="text1"/>
          <w:sz w:val="24"/>
          <w:szCs w:val="24"/>
        </w:rPr>
        <w:t>)</w:t>
      </w:r>
      <w:r>
        <w:rPr>
          <w:rFonts w:hint="eastAsia" w:ascii="宋体" w:hAnsi="宋体"/>
          <w:bCs/>
          <w:color w:val="000000" w:themeColor="text1"/>
          <w:sz w:val="24"/>
          <w:szCs w:val="24"/>
        </w:rPr>
        <w:t>的财务状况报告（资产负债表和利润表）或由会计师事务所出具的近两年中任意一个年度的审计报告和所附已审财务报告复印件；</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报价供应商近三个月中任意一个月份</w:t>
      </w:r>
      <w:r>
        <w:rPr>
          <w:rFonts w:ascii="宋体" w:hAnsi="宋体"/>
          <w:bCs/>
          <w:color w:val="000000" w:themeColor="text1"/>
          <w:sz w:val="24"/>
          <w:szCs w:val="24"/>
        </w:rPr>
        <w:t>(</w:t>
      </w:r>
      <w:r>
        <w:rPr>
          <w:rFonts w:hint="eastAsia" w:ascii="宋体" w:hAnsi="宋体"/>
          <w:bCs/>
          <w:color w:val="000000" w:themeColor="text1"/>
          <w:sz w:val="24"/>
          <w:szCs w:val="24"/>
        </w:rPr>
        <w:t>不含投标当月</w:t>
      </w:r>
      <w:r>
        <w:rPr>
          <w:rFonts w:ascii="宋体" w:hAnsi="宋体"/>
          <w:bCs/>
          <w:color w:val="000000" w:themeColor="text1"/>
          <w:sz w:val="24"/>
          <w:szCs w:val="24"/>
        </w:rPr>
        <w:t>)</w:t>
      </w:r>
      <w:r>
        <w:rPr>
          <w:rFonts w:hint="eastAsia" w:ascii="宋体" w:hAnsi="宋体"/>
          <w:bCs/>
          <w:color w:val="000000" w:themeColor="text1"/>
          <w:sz w:val="24"/>
          <w:szCs w:val="24"/>
        </w:rPr>
        <w:t>的依法缴纳税收的相关材料（提供相关主管部门证明或银行代扣证明）复印件；</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报价供应商近三个月中任意一个月份</w:t>
      </w:r>
      <w:r>
        <w:rPr>
          <w:rFonts w:ascii="宋体" w:hAnsi="宋体"/>
          <w:bCs/>
          <w:color w:val="000000" w:themeColor="text1"/>
          <w:sz w:val="24"/>
          <w:szCs w:val="24"/>
        </w:rPr>
        <w:t>(</w:t>
      </w:r>
      <w:r>
        <w:rPr>
          <w:rFonts w:hint="eastAsia" w:ascii="宋体" w:hAnsi="宋体"/>
          <w:bCs/>
          <w:color w:val="000000" w:themeColor="text1"/>
          <w:sz w:val="24"/>
          <w:szCs w:val="24"/>
        </w:rPr>
        <w:t>不含投标当月</w:t>
      </w:r>
      <w:r>
        <w:rPr>
          <w:rFonts w:ascii="宋体" w:hAnsi="宋体"/>
          <w:bCs/>
          <w:color w:val="000000" w:themeColor="text1"/>
          <w:sz w:val="24"/>
          <w:szCs w:val="24"/>
        </w:rPr>
        <w:t>)</w:t>
      </w:r>
      <w:r>
        <w:rPr>
          <w:rFonts w:hint="eastAsia" w:ascii="宋体" w:hAnsi="宋体"/>
          <w:bCs/>
          <w:color w:val="000000" w:themeColor="text1"/>
          <w:sz w:val="24"/>
          <w:szCs w:val="24"/>
        </w:rPr>
        <w:t>的依法缴纳社会保障资金的相关材料（提供相关主管部门证明或银行代扣证明）复印件；</w:t>
      </w:r>
    </w:p>
    <w:p>
      <w:pPr>
        <w:numPr>
          <w:ilvl w:val="1"/>
          <w:numId w:val="4"/>
        </w:numPr>
        <w:tabs>
          <w:tab w:val="left" w:pos="945"/>
          <w:tab w:val="left" w:pos="1276"/>
        </w:tabs>
        <w:spacing w:line="360" w:lineRule="auto"/>
        <w:ind w:left="0" w:firstLine="523" w:firstLineChars="218"/>
        <w:rPr>
          <w:rFonts w:ascii="宋体"/>
          <w:bCs/>
          <w:color w:val="000000" w:themeColor="text1"/>
          <w:sz w:val="24"/>
          <w:szCs w:val="24"/>
        </w:rPr>
      </w:pPr>
      <w:r>
        <w:rPr>
          <w:rFonts w:hint="eastAsia" w:ascii="宋体" w:hAnsi="宋体"/>
          <w:bCs/>
          <w:sz w:val="24"/>
          <w:szCs w:val="24"/>
        </w:rPr>
        <w:t>承诺书（</w:t>
      </w:r>
      <w:r>
        <w:rPr>
          <w:rFonts w:hint="eastAsia" w:ascii="宋体" w:hAnsi="宋体"/>
          <w:b/>
          <w:bCs/>
          <w:sz w:val="24"/>
          <w:szCs w:val="24"/>
        </w:rPr>
        <w:t>格式见附件</w:t>
      </w:r>
      <w:r>
        <w:rPr>
          <w:rFonts w:hint="eastAsia" w:ascii="宋体" w:hAnsi="宋体"/>
          <w:bCs/>
          <w:sz w:val="24"/>
          <w:szCs w:val="24"/>
        </w:rPr>
        <w:t>）</w:t>
      </w:r>
    </w:p>
    <w:p>
      <w:pPr>
        <w:numPr>
          <w:ilvl w:val="1"/>
          <w:numId w:val="4"/>
        </w:numPr>
        <w:tabs>
          <w:tab w:val="left" w:pos="945"/>
          <w:tab w:val="left" w:pos="1276"/>
        </w:tabs>
        <w:spacing w:line="360" w:lineRule="auto"/>
        <w:ind w:left="0" w:firstLine="523" w:firstLineChars="218"/>
        <w:rPr>
          <w:rFonts w:ascii="宋体" w:hAnsi="宋体"/>
          <w:bCs/>
          <w:sz w:val="24"/>
          <w:szCs w:val="24"/>
        </w:rPr>
      </w:pPr>
      <w:r>
        <w:rPr>
          <w:rFonts w:hint="eastAsia" w:ascii="宋体" w:hAnsi="宋体"/>
          <w:bCs/>
          <w:sz w:val="24"/>
          <w:szCs w:val="24"/>
        </w:rPr>
        <w:t>中小企业声明函</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开标一览表（格式见附件）</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明细报价表（</w:t>
      </w:r>
      <w:r>
        <w:rPr>
          <w:rFonts w:hint="eastAsia" w:ascii="宋体" w:hAnsi="宋体"/>
          <w:b/>
          <w:bCs/>
          <w:color w:val="000000" w:themeColor="text1"/>
          <w:sz w:val="24"/>
          <w:szCs w:val="24"/>
        </w:rPr>
        <w:t>格式见附件</w:t>
      </w:r>
      <w:r>
        <w:rPr>
          <w:rFonts w:hint="eastAsia" w:ascii="宋体" w:hAnsi="宋体"/>
          <w:bCs/>
          <w:color w:val="000000" w:themeColor="text1"/>
          <w:sz w:val="24"/>
          <w:szCs w:val="24"/>
        </w:rPr>
        <w:t>）</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投标偏离表（</w:t>
      </w:r>
      <w:r>
        <w:rPr>
          <w:rFonts w:hint="eastAsia" w:ascii="宋体" w:hAnsi="宋体"/>
          <w:b/>
          <w:bCs/>
          <w:color w:val="000000" w:themeColor="text1"/>
          <w:sz w:val="24"/>
          <w:szCs w:val="24"/>
        </w:rPr>
        <w:t>格式见附件</w:t>
      </w:r>
      <w:r>
        <w:rPr>
          <w:rFonts w:hint="eastAsia" w:ascii="宋体" w:hAnsi="宋体"/>
          <w:bCs/>
          <w:color w:val="000000" w:themeColor="text1"/>
          <w:sz w:val="24"/>
          <w:szCs w:val="24"/>
        </w:rPr>
        <w:t>）</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评分标准中对应的其它所需证明材料（</w:t>
      </w:r>
      <w:r>
        <w:rPr>
          <w:rFonts w:hint="eastAsia" w:ascii="宋体" w:hAnsi="宋体"/>
          <w:b/>
          <w:bCs/>
          <w:color w:val="000000" w:themeColor="text1"/>
          <w:sz w:val="24"/>
          <w:szCs w:val="24"/>
        </w:rPr>
        <w:t>如有自行添加</w:t>
      </w:r>
      <w:r>
        <w:rPr>
          <w:rFonts w:hint="eastAsia" w:ascii="宋体" w:hAnsi="宋体"/>
          <w:bCs/>
          <w:color w:val="000000" w:themeColor="text1"/>
          <w:sz w:val="24"/>
          <w:szCs w:val="24"/>
        </w:rPr>
        <w:t>）</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要求采购人提供的配合（</w:t>
      </w:r>
      <w:r>
        <w:rPr>
          <w:rFonts w:hint="eastAsia" w:ascii="宋体" w:hAnsi="宋体"/>
          <w:b/>
          <w:bCs/>
          <w:color w:val="000000" w:themeColor="text1"/>
          <w:sz w:val="24"/>
          <w:szCs w:val="24"/>
        </w:rPr>
        <w:t>如有自拟并自行添加</w:t>
      </w:r>
      <w:r>
        <w:rPr>
          <w:rFonts w:hint="eastAsia" w:ascii="宋体" w:hAnsi="宋体"/>
          <w:bCs/>
          <w:color w:val="000000" w:themeColor="text1"/>
          <w:sz w:val="24"/>
          <w:szCs w:val="24"/>
        </w:rPr>
        <w:t>）</w:t>
      </w:r>
    </w:p>
    <w:p>
      <w:pPr>
        <w:numPr>
          <w:ilvl w:val="0"/>
          <w:numId w:val="4"/>
        </w:numPr>
        <w:tabs>
          <w:tab w:val="left" w:pos="525"/>
          <w:tab w:val="left" w:pos="945"/>
          <w:tab w:val="clear" w:pos="63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其它（</w:t>
      </w:r>
      <w:r>
        <w:rPr>
          <w:rFonts w:hint="eastAsia" w:ascii="宋体" w:hAnsi="宋体"/>
          <w:b/>
          <w:bCs/>
          <w:color w:val="000000" w:themeColor="text1"/>
          <w:sz w:val="24"/>
          <w:szCs w:val="24"/>
        </w:rPr>
        <w:t>报价供应商认为有必要提供的声明和文件，如有自拟并自行添加</w:t>
      </w:r>
      <w:r>
        <w:rPr>
          <w:rFonts w:hint="eastAsia" w:ascii="宋体" w:hAnsi="宋体"/>
          <w:bCs/>
          <w:color w:val="000000" w:themeColor="text1"/>
          <w:sz w:val="24"/>
          <w:szCs w:val="24"/>
        </w:rPr>
        <w:t>）</w:t>
      </w:r>
    </w:p>
    <w:p>
      <w:pPr>
        <w:tabs>
          <w:tab w:val="left" w:pos="945"/>
        </w:tabs>
        <w:spacing w:line="360" w:lineRule="auto"/>
        <w:ind w:firstLine="480" w:firstLineChars="200"/>
        <w:rPr>
          <w:rFonts w:ascii="宋体"/>
          <w:bCs/>
          <w:color w:val="000000" w:themeColor="text1"/>
          <w:sz w:val="24"/>
          <w:szCs w:val="24"/>
        </w:rPr>
      </w:pPr>
      <w:r>
        <w:rPr>
          <w:rFonts w:hint="eastAsia" w:ascii="宋体" w:hAnsi="宋体"/>
          <w:bCs/>
          <w:color w:val="000000" w:themeColor="text1"/>
          <w:sz w:val="24"/>
          <w:szCs w:val="24"/>
        </w:rPr>
        <w:t>上述</w:t>
      </w:r>
      <w:r>
        <w:rPr>
          <w:rFonts w:ascii="宋体" w:hAnsi="宋体"/>
          <w:bCs/>
          <w:color w:val="000000" w:themeColor="text1"/>
          <w:sz w:val="24"/>
          <w:szCs w:val="24"/>
        </w:rPr>
        <w:t>1-</w:t>
      </w:r>
      <w:r>
        <w:rPr>
          <w:rFonts w:hint="eastAsia" w:ascii="宋体" w:hAnsi="宋体"/>
          <w:bCs/>
          <w:color w:val="000000" w:themeColor="text1"/>
          <w:sz w:val="24"/>
          <w:szCs w:val="24"/>
        </w:rPr>
        <w:t>6项报价供应商必须按要求全部提供，否则投标文件无效。</w:t>
      </w:r>
      <w:r>
        <w:rPr>
          <w:rFonts w:hint="eastAsia" w:ascii="Tahoma" w:hAnsi="Tahoma" w:cs="Tahoma"/>
          <w:color w:val="000000" w:themeColor="text1"/>
          <w:sz w:val="24"/>
          <w:szCs w:val="24"/>
        </w:rPr>
        <w:t>如上述资格证明文件遇年检、换证，则必须提供法定年检、换证单位出具的有效证明复印件。如上述资格证明文件第</w:t>
      </w:r>
      <w:r>
        <w:rPr>
          <w:rFonts w:hint="eastAsia" w:ascii="宋体" w:hAnsi="宋体" w:cs="Tahoma"/>
          <w:color w:val="000000" w:themeColor="text1"/>
          <w:sz w:val="24"/>
          <w:szCs w:val="24"/>
        </w:rPr>
        <w:t>（</w:t>
      </w:r>
      <w:r>
        <w:rPr>
          <w:rFonts w:ascii="宋体" w:hAnsi="宋体" w:cs="Tahoma"/>
          <w:color w:val="000000" w:themeColor="text1"/>
          <w:sz w:val="24"/>
          <w:szCs w:val="24"/>
        </w:rPr>
        <w:t>6</w:t>
      </w:r>
      <w:r>
        <w:rPr>
          <w:rFonts w:hint="eastAsia" w:ascii="宋体" w:hAnsi="宋体" w:cs="Tahoma"/>
          <w:color w:val="000000" w:themeColor="text1"/>
          <w:sz w:val="24"/>
          <w:szCs w:val="24"/>
        </w:rPr>
        <w:t>）（</w:t>
      </w:r>
      <w:r>
        <w:rPr>
          <w:rFonts w:ascii="宋体" w:hAnsi="宋体" w:cs="Tahoma"/>
          <w:color w:val="000000" w:themeColor="text1"/>
          <w:sz w:val="24"/>
          <w:szCs w:val="24"/>
        </w:rPr>
        <w:t>7</w:t>
      </w:r>
      <w:r>
        <w:rPr>
          <w:rFonts w:hint="eastAsia" w:ascii="宋体" w:hAnsi="宋体" w:cs="Tahoma"/>
          <w:color w:val="000000" w:themeColor="text1"/>
          <w:sz w:val="24"/>
          <w:szCs w:val="24"/>
        </w:rPr>
        <w:t>）（8）（9）</w:t>
      </w:r>
      <w:r>
        <w:rPr>
          <w:rFonts w:hint="eastAsia" w:ascii="Tahoma" w:hAnsi="Tahoma" w:cs="Tahoma"/>
          <w:color w:val="000000" w:themeColor="text1"/>
          <w:sz w:val="24"/>
          <w:szCs w:val="24"/>
        </w:rPr>
        <w:t>四项遇有国家相关政策规定可不具备的，必须提供相关政策规定或相关单位出具的有效证明复印件。</w:t>
      </w:r>
      <w:r>
        <w:rPr>
          <w:rFonts w:hint="eastAsia" w:ascii="宋体" w:hAnsi="宋体"/>
          <w:bCs/>
          <w:color w:val="000000" w:themeColor="text1"/>
          <w:sz w:val="24"/>
          <w:szCs w:val="24"/>
        </w:rPr>
        <w:t>报价供应商法定代表人或法定代表人授权代表为外籍、港、澳、台地区人士的，其身份证明须提供有效的护照或港澳同胞来往内地通行证、台湾同胞来往大陆通行证，或其它可在中国大陆有效居留的许可证明。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rPr>
      </w:pPr>
      <w:r>
        <w:rPr>
          <w:rFonts w:hint="eastAsia" w:ascii="黑体" w:hAnsi="宋体" w:eastAsia="黑体"/>
          <w:bCs/>
          <w:color w:val="000000" w:themeColor="text1"/>
          <w:sz w:val="24"/>
          <w:szCs w:val="24"/>
        </w:rPr>
        <w:t>（五）投标文件的制作：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投标文件由报价供应商按要求参考给定格式如实填写（编写），须有报价供应商（盖章）、法定代表人或法定代表人授权代表签字或盖章，方为有效，未尽事宜可自行补充。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color w:val="000000" w:themeColor="text1"/>
          <w:sz w:val="24"/>
          <w:szCs w:val="24"/>
          <w:lang w:val="zh-CN"/>
        </w:rPr>
        <w:t>如无特别说明，</w:t>
      </w:r>
      <w:r>
        <w:rPr>
          <w:rFonts w:hint="eastAsia" w:ascii="宋体" w:hAnsi="宋体"/>
          <w:bCs/>
          <w:color w:val="000000" w:themeColor="text1"/>
          <w:sz w:val="24"/>
          <w:szCs w:val="24"/>
        </w:rPr>
        <w:t>报价供应商报价一律以人民币为投标结算货币</w:t>
      </w:r>
      <w:r>
        <w:rPr>
          <w:rFonts w:ascii="宋体"/>
          <w:bCs/>
          <w:color w:val="000000" w:themeColor="text1"/>
          <w:sz w:val="24"/>
          <w:szCs w:val="24"/>
        </w:rPr>
        <w:t>,</w:t>
      </w:r>
      <w:r>
        <w:rPr>
          <w:rFonts w:hint="eastAsia" w:ascii="宋体" w:hAnsi="宋体"/>
          <w:bCs/>
          <w:color w:val="000000" w:themeColor="text1"/>
          <w:sz w:val="24"/>
          <w:szCs w:val="24"/>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投标文件应用不褪色的墨水书写或打印。</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投标文件应按照“投标文件的组成”顺序制作，并编制目录、页码，装订成册。</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投标文件一式贰份，正本壹份、副本壹份，并注明“正本”、“副本”字样，密封，同时注明投标人名称。</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投标文件不应有涂改、增删和潦草之处，如有必须修改时，修改处必须有报价供应商盖章、法定代表人或法定代表人授权代表的签字。</w:t>
      </w:r>
    </w:p>
    <w:p>
      <w:pPr>
        <w:tabs>
          <w:tab w:val="left" w:pos="945"/>
        </w:tabs>
        <w:spacing w:line="360" w:lineRule="auto"/>
        <w:ind w:firstLine="480" w:firstLineChars="200"/>
        <w:rPr>
          <w:rFonts w:ascii="黑体" w:hAnsi="宋体" w:eastAsia="黑体"/>
          <w:bCs/>
          <w:color w:val="000000" w:themeColor="text1"/>
          <w:sz w:val="24"/>
          <w:szCs w:val="24"/>
        </w:rPr>
      </w:pPr>
      <w:r>
        <w:rPr>
          <w:rFonts w:hint="eastAsia" w:ascii="黑体" w:hAnsi="宋体" w:eastAsia="黑体"/>
          <w:bCs/>
          <w:color w:val="000000" w:themeColor="text1"/>
          <w:sz w:val="24"/>
          <w:szCs w:val="24"/>
        </w:rPr>
        <w:t>（六）无效投标文件的确认：</w:t>
      </w:r>
    </w:p>
    <w:p>
      <w:pPr>
        <w:tabs>
          <w:tab w:val="left" w:pos="945"/>
        </w:tabs>
        <w:spacing w:line="360" w:lineRule="auto"/>
        <w:ind w:firstLine="480" w:firstLineChars="200"/>
        <w:rPr>
          <w:rFonts w:ascii="黑体" w:hAnsi="宋体" w:eastAsia="黑体"/>
          <w:bCs/>
          <w:color w:val="000000" w:themeColor="text1"/>
          <w:sz w:val="24"/>
          <w:szCs w:val="24"/>
        </w:rPr>
      </w:pPr>
      <w:r>
        <w:rPr>
          <w:rFonts w:hint="eastAsia" w:ascii="宋体" w:hAnsi="宋体"/>
          <w:bCs/>
          <w:color w:val="000000" w:themeColor="text1"/>
          <w:sz w:val="24"/>
          <w:szCs w:val="24"/>
        </w:rPr>
        <w:t>报价供应商有下列情况之一者，投标文件无效：</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投标文件未按规定的期限、地点送达的；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投标文件未按要求密封、签署、盖章的；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报价供应商的法定代表人授权代表，无法定代表人授权委托书的；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不具备招标文件中规定的资格要求或未按招标文件规定的要求提供资格、资信证明文件的；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color w:val="000000" w:themeColor="text1"/>
          <w:sz w:val="24"/>
          <w:szCs w:val="24"/>
        </w:rPr>
        <w:t>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rPr>
        <w:t>www.creditchina.gov.cn</w:t>
      </w:r>
      <w:r>
        <w:rPr>
          <w:rFonts w:hint="eastAsia" w:ascii="宋体" w:hAnsi="宋体"/>
          <w:color w:val="000000" w:themeColor="text1"/>
          <w:sz w:val="24"/>
          <w:szCs w:val="24"/>
        </w:rPr>
        <w:fldChar w:fldCharType="end"/>
      </w:r>
      <w:r>
        <w:rPr>
          <w:rFonts w:hint="eastAsia" w:ascii="宋体" w:hAnsi="宋体"/>
          <w:color w:val="000000" w:themeColor="text1"/>
          <w:sz w:val="24"/>
          <w:szCs w:val="24"/>
        </w:rPr>
        <w:t>）、中国政府采购网(www.ccgp.gov.cn)列入失信被执行人、重大税收违法案件当事人名单、政府采购严重违法失信行为记录名单的；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投标文件未按招标文件规定的内容和要求填写的；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投标文件书写潦草、字迹模糊不清、无法辨认的；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投标文件中有招标文件未允许提供的选择性内容；</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不同报价供应商的投标文件由同一单位或者个人编制的；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不同报价供应商委托同一单位或者个人办理投标事宜的；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不同报价供应商的投标文件载明的项目管理成员为同一人的；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不同报价供应商的投标文件异常一致或者投标报价呈规律性差异的；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不同报价供应商的投标文件相互混装的；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不同报价供应商的单位负责人为同一人或者存在直接控股、管理关系的；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项目（标段）投标总价超过本项目（标段）预算或最高限价的；</w:t>
      </w:r>
    </w:p>
    <w:p>
      <w:pPr>
        <w:numPr>
          <w:ilvl w:val="0"/>
          <w:numId w:val="6"/>
        </w:numPr>
        <w:tabs>
          <w:tab w:val="left" w:pos="525"/>
          <w:tab w:val="left" w:pos="945"/>
          <w:tab w:val="clear" w:pos="762"/>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提供虚假材料的（包括工商营业执照、财务报表、资格证明文件等）；</w:t>
      </w:r>
    </w:p>
    <w:p>
      <w:pPr>
        <w:numPr>
          <w:ilvl w:val="0"/>
          <w:numId w:val="6"/>
        </w:numPr>
        <w:tabs>
          <w:tab w:val="left" w:pos="525"/>
          <w:tab w:val="left" w:pos="945"/>
          <w:tab w:val="clear" w:pos="762"/>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投标文件含有采购人不能接受的附加条件的；</w:t>
      </w:r>
    </w:p>
    <w:p>
      <w:pPr>
        <w:numPr>
          <w:ilvl w:val="0"/>
          <w:numId w:val="6"/>
        </w:numPr>
        <w:tabs>
          <w:tab w:val="left" w:pos="525"/>
          <w:tab w:val="left" w:pos="945"/>
          <w:tab w:val="clear" w:pos="762"/>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评标委员会认定报价供应商的报价明显低于其他通过符合性审查报价供应商的报价，有可能影响产品质量或者不能诚信履约，且报价供应商不能应评标委员会要求在评标现场合理的时间内提供书面说明（必要时评标委员会可要求投标人提交相关证明材料）证明其报价合理性的；</w:t>
      </w:r>
    </w:p>
    <w:p>
      <w:pPr>
        <w:numPr>
          <w:ilvl w:val="0"/>
          <w:numId w:val="6"/>
        </w:numPr>
        <w:tabs>
          <w:tab w:val="left" w:pos="525"/>
          <w:tab w:val="left" w:pos="945"/>
          <w:tab w:val="clear" w:pos="762"/>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除单一来源采购项目外，为采购项目提供整体设计、规范编制或者项目管理、监理、检测等服务的；</w:t>
      </w:r>
    </w:p>
    <w:p>
      <w:pPr>
        <w:numPr>
          <w:ilvl w:val="0"/>
          <w:numId w:val="6"/>
        </w:numPr>
        <w:tabs>
          <w:tab w:val="left" w:pos="525"/>
          <w:tab w:val="left" w:pos="945"/>
          <w:tab w:val="clear" w:pos="762"/>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投标文件内容不全或不符合招标文件中规定的其它实质性要求的；</w:t>
      </w:r>
    </w:p>
    <w:p>
      <w:pPr>
        <w:numPr>
          <w:ilvl w:val="0"/>
          <w:numId w:val="6"/>
        </w:numPr>
        <w:tabs>
          <w:tab w:val="left" w:pos="525"/>
          <w:tab w:val="left" w:pos="945"/>
          <w:tab w:val="clear" w:pos="762"/>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rPr>
      </w:pPr>
      <w:r>
        <w:rPr>
          <w:rFonts w:hint="eastAsia" w:ascii="黑体" w:hAnsi="宋体" w:eastAsia="黑体"/>
          <w:bCs/>
          <w:color w:val="000000" w:themeColor="text1"/>
          <w:sz w:val="24"/>
          <w:szCs w:val="24"/>
        </w:rPr>
        <w:t>（七）开标、评标：</w:t>
      </w:r>
    </w:p>
    <w:p>
      <w:pPr>
        <w:numPr>
          <w:ilvl w:val="1"/>
          <w:numId w:val="7"/>
        </w:numPr>
        <w:tabs>
          <w:tab w:val="left" w:pos="525"/>
          <w:tab w:val="left" w:pos="945"/>
          <w:tab w:val="clear" w:pos="129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开标时，验投标文件的密封情况，经确认无误后，由无锡市社</w:t>
      </w:r>
      <w:r>
        <w:rPr>
          <w:rFonts w:hint="eastAsia" w:ascii="宋体" w:hAnsi="宋体"/>
          <w:bCs/>
          <w:color w:val="000000" w:themeColor="text1"/>
          <w:sz w:val="24"/>
          <w:szCs w:val="24"/>
          <w:lang w:eastAsia="zh-CN"/>
        </w:rPr>
        <w:t>会</w:t>
      </w:r>
      <w:r>
        <w:rPr>
          <w:rFonts w:hint="eastAsia" w:ascii="宋体" w:hAnsi="宋体"/>
          <w:bCs/>
          <w:color w:val="000000" w:themeColor="text1"/>
          <w:sz w:val="24"/>
          <w:szCs w:val="24"/>
        </w:rPr>
        <w:t>保</w:t>
      </w:r>
      <w:r>
        <w:rPr>
          <w:rFonts w:hint="eastAsia" w:ascii="宋体" w:hAnsi="宋体"/>
          <w:bCs/>
          <w:color w:val="000000" w:themeColor="text1"/>
          <w:sz w:val="24"/>
          <w:szCs w:val="24"/>
          <w:lang w:eastAsia="zh-CN"/>
        </w:rPr>
        <w:t>险基金管理</w:t>
      </w:r>
      <w:r>
        <w:rPr>
          <w:rFonts w:hint="eastAsia" w:ascii="宋体" w:hAnsi="宋体"/>
          <w:bCs/>
          <w:color w:val="000000" w:themeColor="text1"/>
          <w:sz w:val="24"/>
          <w:szCs w:val="24"/>
        </w:rPr>
        <w:t>中心工作人员当众拆封，宣读、记录各投标人《开标一览表》。</w:t>
      </w:r>
    </w:p>
    <w:p>
      <w:pPr>
        <w:numPr>
          <w:ilvl w:val="1"/>
          <w:numId w:val="7"/>
        </w:numPr>
        <w:tabs>
          <w:tab w:val="left" w:pos="525"/>
          <w:tab w:val="left" w:pos="945"/>
          <w:tab w:val="clear" w:pos="129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开标时，投标文件中开标一览表内容与投标文件中明细表内容不一致的，以开标一览表为准。</w:t>
      </w:r>
    </w:p>
    <w:p>
      <w:pPr>
        <w:tabs>
          <w:tab w:val="left" w:pos="945"/>
        </w:tabs>
        <w:spacing w:line="360" w:lineRule="auto"/>
        <w:ind w:left="1" w:firstLine="480" w:firstLineChars="200"/>
        <w:rPr>
          <w:rFonts w:ascii="宋体"/>
          <w:bCs/>
          <w:color w:val="000000" w:themeColor="text1"/>
          <w:sz w:val="24"/>
          <w:szCs w:val="24"/>
        </w:rPr>
      </w:pPr>
      <w:r>
        <w:rPr>
          <w:rFonts w:hint="eastAsia" w:ascii="宋体" w:hAnsi="宋体"/>
          <w:bCs/>
          <w:color w:val="000000" w:themeColor="text1"/>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numPr>
          <w:ilvl w:val="1"/>
          <w:numId w:val="7"/>
        </w:numPr>
        <w:tabs>
          <w:tab w:val="left" w:pos="525"/>
          <w:tab w:val="left" w:pos="945"/>
          <w:tab w:val="clear" w:pos="129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正本与副本不符，以正本为准。</w:t>
      </w:r>
    </w:p>
    <w:p>
      <w:pPr>
        <w:numPr>
          <w:ilvl w:val="1"/>
          <w:numId w:val="7"/>
        </w:numPr>
        <w:tabs>
          <w:tab w:val="left" w:pos="525"/>
          <w:tab w:val="left" w:pos="945"/>
          <w:tab w:val="clear" w:pos="1290"/>
        </w:tabs>
        <w:spacing w:line="360" w:lineRule="auto"/>
        <w:ind w:left="1" w:firstLine="523" w:firstLineChars="218"/>
        <w:rPr>
          <w:rFonts w:ascii="宋体"/>
          <w:bCs/>
          <w:color w:val="000000" w:themeColor="text1"/>
          <w:sz w:val="24"/>
          <w:szCs w:val="24"/>
        </w:rPr>
      </w:pPr>
      <w:r>
        <w:rPr>
          <w:rFonts w:hint="eastAsia" w:ascii="宋体" w:hAnsi="宋体"/>
          <w:bCs/>
          <w:color w:val="000000" w:themeColor="text1"/>
          <w:sz w:val="24"/>
          <w:szCs w:val="24"/>
        </w:rPr>
        <w:t>评标程序</w:t>
      </w:r>
    </w:p>
    <w:p>
      <w:pPr>
        <w:tabs>
          <w:tab w:val="left" w:pos="945"/>
        </w:tabs>
        <w:spacing w:line="360" w:lineRule="auto"/>
        <w:ind w:firstLine="523" w:firstLineChars="218"/>
        <w:rPr>
          <w:rFonts w:ascii="宋体"/>
          <w:bCs/>
          <w:color w:val="000000" w:themeColor="text1"/>
          <w:sz w:val="24"/>
          <w:szCs w:val="24"/>
        </w:rPr>
      </w:pPr>
      <w:r>
        <w:rPr>
          <w:rFonts w:hint="eastAsia" w:ascii="宋体" w:hAnsi="宋体"/>
          <w:bCs/>
          <w:color w:val="000000" w:themeColor="text1"/>
          <w:sz w:val="24"/>
          <w:szCs w:val="24"/>
        </w:rPr>
        <w:t>评标工作由无锡市社</w:t>
      </w:r>
      <w:r>
        <w:rPr>
          <w:rFonts w:hint="eastAsia" w:ascii="宋体" w:hAnsi="宋体"/>
          <w:bCs/>
          <w:color w:val="000000" w:themeColor="text1"/>
          <w:sz w:val="24"/>
          <w:szCs w:val="24"/>
          <w:lang w:eastAsia="zh-CN"/>
        </w:rPr>
        <w:t>会</w:t>
      </w:r>
      <w:r>
        <w:rPr>
          <w:rFonts w:hint="eastAsia" w:ascii="宋体" w:hAnsi="宋体"/>
          <w:bCs/>
          <w:color w:val="000000" w:themeColor="text1"/>
          <w:sz w:val="24"/>
          <w:szCs w:val="24"/>
        </w:rPr>
        <w:t>保</w:t>
      </w:r>
      <w:r>
        <w:rPr>
          <w:rFonts w:hint="eastAsia" w:ascii="宋体" w:hAnsi="宋体"/>
          <w:bCs/>
          <w:color w:val="000000" w:themeColor="text1"/>
          <w:sz w:val="24"/>
          <w:szCs w:val="24"/>
          <w:lang w:eastAsia="zh-CN"/>
        </w:rPr>
        <w:t>险基金管理</w:t>
      </w:r>
      <w:r>
        <w:rPr>
          <w:rFonts w:hint="eastAsia" w:ascii="宋体" w:hAnsi="宋体"/>
          <w:bCs/>
          <w:color w:val="000000" w:themeColor="text1"/>
          <w:sz w:val="24"/>
          <w:szCs w:val="24"/>
        </w:rPr>
        <w:t>中心负责组织。</w:t>
      </w:r>
    </w:p>
    <w:p>
      <w:pPr>
        <w:numPr>
          <w:ilvl w:val="0"/>
          <w:numId w:val="8"/>
        </w:numPr>
        <w:tabs>
          <w:tab w:val="left" w:pos="630"/>
          <w:tab w:val="left" w:pos="945"/>
          <w:tab w:val="left" w:pos="1155"/>
          <w:tab w:val="clear" w:pos="1104"/>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rPr>
        <w:t>投标文件初审。初审分为资格性检查和符合性检查。</w:t>
      </w:r>
    </w:p>
    <w:p>
      <w:pPr>
        <w:numPr>
          <w:ilvl w:val="0"/>
          <w:numId w:val="9"/>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资格性检查。采购人依据法律法规和招标文件的规定，对投标文件中的资格证明、投标（报价）承诺函等进行审查；</w:t>
      </w:r>
      <w:r>
        <w:rPr>
          <w:rFonts w:hint="eastAsia" w:ascii="宋体" w:hAnsi="宋体"/>
          <w:bCs/>
          <w:sz w:val="24"/>
          <w:szCs w:val="24"/>
        </w:rPr>
        <w:t>通过“信用中国”网站（</w:t>
      </w:r>
      <w:r>
        <w:fldChar w:fldCharType="begin"/>
      </w:r>
      <w:r>
        <w:instrText xml:space="preserve"> HYPERLINK "http://www.creditchina.gov.cn" </w:instrText>
      </w:r>
      <w:r>
        <w:fldChar w:fldCharType="separate"/>
      </w:r>
      <w:r>
        <w:rPr>
          <w:rFonts w:hint="eastAsia" w:ascii="宋体" w:hAnsi="宋体"/>
          <w:bCs/>
          <w:sz w:val="24"/>
          <w:szCs w:val="24"/>
        </w:rPr>
        <w:t>www.creditchina.gov.cn</w:t>
      </w:r>
      <w:r>
        <w:rPr>
          <w:rFonts w:hint="eastAsia" w:ascii="宋体" w:hAnsi="宋体"/>
          <w:bCs/>
          <w:sz w:val="24"/>
          <w:szCs w:val="24"/>
        </w:rPr>
        <w:fldChar w:fldCharType="end"/>
      </w:r>
      <w:r>
        <w:rPr>
          <w:rFonts w:hint="eastAsia" w:ascii="宋体" w:hAnsi="宋体"/>
          <w:bCs/>
          <w:sz w:val="24"/>
          <w:szCs w:val="24"/>
        </w:rPr>
        <w:t>）、</w:t>
      </w:r>
      <w:r>
        <w:rPr>
          <w:rFonts w:hint="eastAsia" w:ascii="宋体" w:hAnsi="宋体"/>
          <w:sz w:val="24"/>
          <w:szCs w:val="24"/>
        </w:rPr>
        <w:t>中国政府采购网(www.ccgp.gov.cn)</w:t>
      </w:r>
      <w:r>
        <w:rPr>
          <w:rFonts w:hint="eastAsia" w:ascii="宋体" w:hAnsi="宋体"/>
          <w:bCs/>
          <w:sz w:val="24"/>
          <w:szCs w:val="24"/>
        </w:rPr>
        <w:t>查询投标供应商在投标截止时间之前，是否被列入</w:t>
      </w:r>
      <w:r>
        <w:rPr>
          <w:rFonts w:hint="eastAsia" w:ascii="宋体" w:hAnsi="宋体"/>
          <w:sz w:val="24"/>
          <w:szCs w:val="24"/>
        </w:rPr>
        <w:t>失信被执行人、重大税收违法案件当事人名单、政府采购严重违法失信行为记录名单，</w:t>
      </w:r>
      <w:r>
        <w:rPr>
          <w:rFonts w:hint="eastAsia" w:ascii="宋体" w:hAnsi="宋体"/>
          <w:bCs/>
          <w:sz w:val="24"/>
        </w:rPr>
        <w:t>以确定投标供应商是否具备投标资格。信用</w:t>
      </w:r>
      <w:r>
        <w:rPr>
          <w:rFonts w:hint="eastAsia" w:ascii="宋体" w:hAnsi="宋体"/>
          <w:sz w:val="24"/>
          <w:szCs w:val="24"/>
        </w:rPr>
        <w:t>查询结果以网页打印的形式留存并归档。</w:t>
      </w:r>
    </w:p>
    <w:p>
      <w:pPr>
        <w:numPr>
          <w:ilvl w:val="0"/>
          <w:numId w:val="9"/>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符合性检查。评标委员会依据招标文件的规定，从投标文件的有效性、完整性和对招标文件的响应程度进行审查，以确定是否对招标文件的实质性要求作出响应。</w:t>
      </w:r>
    </w:p>
    <w:p>
      <w:pPr>
        <w:numPr>
          <w:ilvl w:val="0"/>
          <w:numId w:val="8"/>
        </w:numPr>
        <w:tabs>
          <w:tab w:val="left" w:pos="945"/>
          <w:tab w:val="left" w:pos="1155"/>
          <w:tab w:val="left" w:pos="1365"/>
          <w:tab w:val="clear" w:pos="1104"/>
        </w:tabs>
        <w:spacing w:line="360" w:lineRule="auto"/>
        <w:ind w:left="0" w:firstLine="523" w:firstLineChars="218"/>
        <w:rPr>
          <w:rFonts w:ascii="宋体"/>
          <w:bCs/>
          <w:sz w:val="24"/>
          <w:szCs w:val="24"/>
        </w:rPr>
      </w:pPr>
      <w:r>
        <w:rPr>
          <w:rFonts w:hint="eastAsia" w:ascii="宋体" w:hAnsi="宋体"/>
          <w:bCs/>
          <w:sz w:val="24"/>
        </w:rPr>
        <w:t>比较与评价。按招标文件中规定的评标方法和标准，对资格性检查和符合性检查合格的投标文件进行商务和技术评估，综合比较与评价</w:t>
      </w:r>
      <w:r>
        <w:rPr>
          <w:rFonts w:hint="eastAsia" w:ascii="宋体" w:hAnsi="宋体"/>
          <w:bCs/>
          <w:sz w:val="24"/>
          <w:szCs w:val="24"/>
        </w:rPr>
        <w:t>。</w:t>
      </w:r>
    </w:p>
    <w:p>
      <w:pPr>
        <w:numPr>
          <w:ilvl w:val="1"/>
          <w:numId w:val="7"/>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评标方法</w:t>
      </w:r>
    </w:p>
    <w:p>
      <w:pPr>
        <w:tabs>
          <w:tab w:val="left" w:pos="945"/>
        </w:tabs>
        <w:spacing w:line="360" w:lineRule="auto"/>
        <w:ind w:firstLine="523" w:firstLineChars="218"/>
        <w:rPr>
          <w:rFonts w:ascii="宋体"/>
          <w:bCs/>
          <w:sz w:val="24"/>
          <w:szCs w:val="24"/>
        </w:rPr>
      </w:pPr>
      <w:r>
        <w:rPr>
          <w:rFonts w:hint="eastAsia" w:ascii="宋体" w:hAnsi="宋体"/>
          <w:bCs/>
          <w:color w:val="000000" w:themeColor="text1"/>
          <w:sz w:val="24"/>
          <w:szCs w:val="24"/>
        </w:rPr>
        <w:t>报价供应商</w:t>
      </w:r>
      <w:r>
        <w:rPr>
          <w:rFonts w:hint="eastAsia" w:ascii="宋体" w:hAnsi="宋体"/>
          <w:bCs/>
          <w:sz w:val="24"/>
          <w:szCs w:val="24"/>
        </w:rPr>
        <w:t>通过初审的，方可进入</w:t>
      </w:r>
      <w:r>
        <w:rPr>
          <w:rFonts w:hint="eastAsia" w:ascii="宋体" w:hAnsi="宋体"/>
          <w:bCs/>
          <w:sz w:val="24"/>
        </w:rPr>
        <w:t>比较与评价程序</w:t>
      </w:r>
      <w:r>
        <w:rPr>
          <w:rFonts w:hint="eastAsia" w:ascii="宋体" w:hAnsi="宋体"/>
          <w:bCs/>
          <w:sz w:val="24"/>
          <w:szCs w:val="24"/>
        </w:rPr>
        <w:t>。</w:t>
      </w:r>
    </w:p>
    <w:p>
      <w:pPr>
        <w:tabs>
          <w:tab w:val="left" w:pos="945"/>
        </w:tabs>
        <w:spacing w:line="360" w:lineRule="auto"/>
        <w:ind w:firstLine="523" w:firstLineChars="218"/>
        <w:rPr>
          <w:rFonts w:ascii="宋体"/>
          <w:bCs/>
          <w:sz w:val="24"/>
          <w:szCs w:val="24"/>
        </w:rPr>
      </w:pPr>
      <w:r>
        <w:rPr>
          <w:rFonts w:hint="eastAsia" w:ascii="宋体" w:hAnsi="宋体"/>
          <w:bCs/>
          <w:sz w:val="24"/>
        </w:rPr>
        <w:t>比较与评价</w:t>
      </w:r>
      <w:r>
        <w:rPr>
          <w:rFonts w:hint="eastAsia" w:ascii="宋体" w:hAnsi="宋体"/>
          <w:bCs/>
          <w:sz w:val="24"/>
          <w:szCs w:val="24"/>
        </w:rPr>
        <w:t>采用综合评分法。</w:t>
      </w:r>
    </w:p>
    <w:p>
      <w:pPr>
        <w:tabs>
          <w:tab w:val="left" w:pos="945"/>
        </w:tabs>
        <w:spacing w:line="360" w:lineRule="auto"/>
        <w:ind w:firstLine="523" w:firstLineChars="218"/>
        <w:rPr>
          <w:rFonts w:ascii="宋体" w:hAnsi="宋体"/>
          <w:bCs/>
          <w:color w:val="000000" w:themeColor="text1"/>
          <w:sz w:val="24"/>
          <w:szCs w:val="24"/>
        </w:rPr>
      </w:pPr>
      <w:r>
        <w:rPr>
          <w:rFonts w:hint="eastAsia" w:ascii="宋体" w:hAnsi="宋体"/>
          <w:bCs/>
          <w:color w:val="000000" w:themeColor="text1"/>
          <w:sz w:val="24"/>
          <w:szCs w:val="24"/>
        </w:rPr>
        <w:t>评标委员会遵循公平、公正、择优原则，独立按照评分标准分别评定投标人的分值；各报价供应商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报价供应商参加同一合同项下投标的，按一家报价供应商计算，评审后得分最高的同品牌报价供应商获得评审排名资格；评审得分相同的，由采购人确定其中一个报价供应商获得评审排名资格，其他同品牌报价供应商无评审排名资格。</w:t>
      </w:r>
      <w:r>
        <w:rPr>
          <w:rFonts w:hint="eastAsia" w:ascii="宋体" w:hAnsi="宋体"/>
          <w:bCs/>
          <w:color w:val="000000" w:themeColor="text1"/>
          <w:sz w:val="24"/>
        </w:rPr>
        <w:t>非单一产品采购项目，多家</w:t>
      </w:r>
      <w:r>
        <w:rPr>
          <w:rFonts w:hint="eastAsia" w:ascii="宋体" w:hAnsi="宋体"/>
          <w:bCs/>
          <w:color w:val="000000" w:themeColor="text1"/>
          <w:sz w:val="24"/>
          <w:szCs w:val="24"/>
        </w:rPr>
        <w:t>报价供应商</w:t>
      </w:r>
      <w:r>
        <w:rPr>
          <w:rFonts w:hint="eastAsia" w:ascii="宋体" w:hAnsi="宋体"/>
          <w:bCs/>
          <w:color w:val="000000" w:themeColor="text1"/>
          <w:sz w:val="24"/>
        </w:rPr>
        <w:t>提供的核心产品品牌相同的，同上处理。</w:t>
      </w:r>
    </w:p>
    <w:p>
      <w:pPr>
        <w:numPr>
          <w:ilvl w:val="1"/>
          <w:numId w:val="7"/>
        </w:numPr>
        <w:tabs>
          <w:tab w:val="left" w:pos="525"/>
          <w:tab w:val="left" w:pos="945"/>
          <w:tab w:val="clear" w:pos="1290"/>
        </w:tabs>
        <w:spacing w:line="360" w:lineRule="auto"/>
        <w:ind w:left="1" w:firstLine="523" w:firstLineChars="218"/>
        <w:rPr>
          <w:rFonts w:ascii="宋体" w:hAnsi="宋体"/>
          <w:bCs/>
          <w:color w:val="000000" w:themeColor="text1"/>
          <w:sz w:val="24"/>
          <w:szCs w:val="24"/>
        </w:rPr>
      </w:pPr>
      <w:r>
        <w:rPr>
          <w:rFonts w:hint="eastAsia" w:ascii="宋体" w:hAnsi="宋体"/>
          <w:bCs/>
          <w:color w:val="000000" w:themeColor="text1"/>
          <w:sz w:val="24"/>
          <w:szCs w:val="24"/>
        </w:rPr>
        <w:t>评分标准</w:t>
      </w:r>
    </w:p>
    <w:p>
      <w:pPr>
        <w:tabs>
          <w:tab w:val="left" w:pos="525"/>
          <w:tab w:val="left" w:pos="945"/>
        </w:tabs>
        <w:spacing w:line="360" w:lineRule="auto"/>
        <w:ind w:left="524"/>
        <w:rPr>
          <w:rFonts w:ascii="宋体" w:hAnsi="宋体"/>
          <w:bCs/>
          <w:color w:val="000000" w:themeColor="text1"/>
          <w:sz w:val="24"/>
          <w:szCs w:val="24"/>
        </w:rPr>
      </w:pPr>
      <w:r>
        <w:rPr>
          <w:rFonts w:hint="eastAsia" w:ascii="宋体" w:hAnsi="宋体"/>
          <w:bCs/>
          <w:color w:val="000000" w:themeColor="text1"/>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rPr>
      </w:pPr>
      <w:r>
        <w:rPr>
          <w:rFonts w:hint="eastAsia" w:ascii="黑体" w:hAnsi="宋体" w:eastAsia="黑体"/>
          <w:bCs/>
          <w:color w:val="000000" w:themeColor="text1"/>
          <w:sz w:val="24"/>
          <w:szCs w:val="24"/>
        </w:rPr>
        <w:t>（八）定标：</w:t>
      </w:r>
    </w:p>
    <w:p>
      <w:pPr>
        <w:numPr>
          <w:ilvl w:val="0"/>
          <w:numId w:val="10"/>
        </w:numPr>
        <w:tabs>
          <w:tab w:val="left" w:pos="525"/>
          <w:tab w:val="left" w:pos="945"/>
          <w:tab w:val="left" w:pos="1155"/>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评标委员会根据招标文件规定的评标方法和评标标准进行评审，按招标文件的要求依法确定中标供应商。市社保中心将发布中标公告。无锡市社</w:t>
      </w:r>
      <w:r>
        <w:rPr>
          <w:rFonts w:hint="eastAsia" w:ascii="宋体" w:hAnsi="宋体"/>
          <w:bCs/>
          <w:color w:val="000000" w:themeColor="text1"/>
          <w:sz w:val="24"/>
          <w:szCs w:val="24"/>
          <w:lang w:eastAsia="zh-CN"/>
        </w:rPr>
        <w:t>会</w:t>
      </w:r>
      <w:r>
        <w:rPr>
          <w:rFonts w:hint="eastAsia" w:ascii="宋体" w:hAnsi="宋体"/>
          <w:bCs/>
          <w:color w:val="000000" w:themeColor="text1"/>
          <w:sz w:val="24"/>
          <w:szCs w:val="24"/>
        </w:rPr>
        <w:t>保</w:t>
      </w:r>
      <w:r>
        <w:rPr>
          <w:rFonts w:hint="eastAsia" w:ascii="宋体" w:hAnsi="宋体"/>
          <w:bCs/>
          <w:color w:val="000000" w:themeColor="text1"/>
          <w:sz w:val="24"/>
          <w:szCs w:val="24"/>
          <w:lang w:eastAsia="zh-CN"/>
        </w:rPr>
        <w:t>险基金管理</w:t>
      </w:r>
      <w:r>
        <w:rPr>
          <w:rFonts w:hint="eastAsia" w:ascii="宋体" w:hAnsi="宋体"/>
          <w:bCs/>
          <w:color w:val="000000" w:themeColor="text1"/>
          <w:sz w:val="24"/>
          <w:szCs w:val="24"/>
        </w:rPr>
        <w:t>中心向中标供应商发中标通知书。</w:t>
      </w:r>
    </w:p>
    <w:p>
      <w:pPr>
        <w:numPr>
          <w:ilvl w:val="0"/>
          <w:numId w:val="10"/>
        </w:numPr>
        <w:tabs>
          <w:tab w:val="left" w:pos="525"/>
          <w:tab w:val="left" w:pos="945"/>
          <w:tab w:val="left" w:pos="1155"/>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未中标供应商的投标文件正本、中标供应商的投标文件正本及副本留存，其余投标文件副本和原件退还各投标供应商。</w:t>
      </w:r>
    </w:p>
    <w:p>
      <w:pPr>
        <w:spacing w:line="360" w:lineRule="auto"/>
        <w:ind w:firstLine="480" w:firstLineChars="200"/>
        <w:outlineLvl w:val="0"/>
        <w:rPr>
          <w:rFonts w:ascii="黑体" w:hAnsi="宋体" w:eastAsia="黑体"/>
          <w:bCs/>
          <w:color w:val="000000" w:themeColor="text1"/>
          <w:sz w:val="24"/>
          <w:szCs w:val="24"/>
        </w:rPr>
      </w:pPr>
      <w:r>
        <w:rPr>
          <w:rFonts w:hint="eastAsia" w:ascii="黑体" w:hAnsi="宋体" w:eastAsia="黑体"/>
          <w:bCs/>
          <w:color w:val="000000" w:themeColor="text1"/>
          <w:sz w:val="24"/>
          <w:szCs w:val="24"/>
        </w:rPr>
        <w:t>（九）废标的确认：</w:t>
      </w:r>
    </w:p>
    <w:p>
      <w:pPr>
        <w:spacing w:line="360" w:lineRule="auto"/>
        <w:ind w:firstLine="480" w:firstLineChars="200"/>
        <w:rPr>
          <w:rFonts w:ascii="宋体"/>
          <w:bCs/>
          <w:color w:val="000000" w:themeColor="text1"/>
          <w:sz w:val="24"/>
          <w:szCs w:val="24"/>
        </w:rPr>
      </w:pPr>
      <w:r>
        <w:rPr>
          <w:rFonts w:hint="eastAsia" w:ascii="宋体" w:hAnsi="宋体"/>
          <w:bCs/>
          <w:color w:val="000000" w:themeColor="text1"/>
          <w:sz w:val="24"/>
          <w:szCs w:val="24"/>
        </w:rPr>
        <w:t>在招标采购中，出现下列情况之一的，应予废标：</w:t>
      </w:r>
    </w:p>
    <w:p>
      <w:pPr>
        <w:numPr>
          <w:ilvl w:val="0"/>
          <w:numId w:val="11"/>
        </w:numPr>
        <w:tabs>
          <w:tab w:val="left" w:pos="525"/>
          <w:tab w:val="left" w:pos="945"/>
          <w:tab w:val="left" w:pos="1260"/>
          <w:tab w:val="clear" w:pos="570"/>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符合专业条件的报价供应商或者对招标文件作出实质性响应的报价供应商不足三家；</w:t>
      </w:r>
    </w:p>
    <w:p>
      <w:pPr>
        <w:numPr>
          <w:ilvl w:val="0"/>
          <w:numId w:val="11"/>
        </w:numPr>
        <w:tabs>
          <w:tab w:val="left" w:pos="525"/>
          <w:tab w:val="left" w:pos="945"/>
          <w:tab w:val="left" w:pos="1260"/>
          <w:tab w:val="clear" w:pos="570"/>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出现影响采购公正的违法、违规行为；</w:t>
      </w:r>
    </w:p>
    <w:p>
      <w:pPr>
        <w:numPr>
          <w:ilvl w:val="0"/>
          <w:numId w:val="11"/>
        </w:numPr>
        <w:tabs>
          <w:tab w:val="left" w:pos="525"/>
          <w:tab w:val="left" w:pos="945"/>
          <w:tab w:val="left" w:pos="1260"/>
          <w:tab w:val="clear" w:pos="570"/>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报价供应商的报价均超过采购预算，采购人不能支付的；</w:t>
      </w:r>
    </w:p>
    <w:p>
      <w:pPr>
        <w:numPr>
          <w:ilvl w:val="0"/>
          <w:numId w:val="11"/>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rPr>
      </w:pPr>
      <w:r>
        <w:rPr>
          <w:rFonts w:hint="eastAsia" w:ascii="黑体" w:hAnsi="宋体" w:eastAsia="黑体"/>
          <w:b/>
          <w:color w:val="000000" w:themeColor="text1"/>
          <w:sz w:val="24"/>
          <w:szCs w:val="24"/>
        </w:rPr>
        <w:t>（十）</w:t>
      </w:r>
      <w:r>
        <w:rPr>
          <w:rFonts w:hint="eastAsia" w:ascii="黑体" w:hAnsi="宋体" w:eastAsia="黑体"/>
          <w:bCs/>
          <w:color w:val="000000" w:themeColor="text1"/>
          <w:sz w:val="24"/>
          <w:szCs w:val="24"/>
        </w:rPr>
        <w:t>签订</w:t>
      </w:r>
      <w:r>
        <w:rPr>
          <w:rFonts w:hint="eastAsia" w:ascii="黑体" w:hAnsi="宋体" w:eastAsia="黑体"/>
          <w:b/>
          <w:color w:val="000000" w:themeColor="text1"/>
          <w:sz w:val="24"/>
          <w:szCs w:val="24"/>
        </w:rPr>
        <w:t>、履行</w:t>
      </w:r>
      <w:r>
        <w:rPr>
          <w:rFonts w:hint="eastAsia" w:ascii="黑体" w:hAnsi="宋体" w:eastAsia="黑体"/>
          <w:bCs/>
          <w:color w:val="000000" w:themeColor="text1"/>
          <w:sz w:val="24"/>
          <w:szCs w:val="24"/>
        </w:rPr>
        <w:t>合同：</w:t>
      </w:r>
    </w:p>
    <w:p>
      <w:pPr>
        <w:numPr>
          <w:ilvl w:val="0"/>
          <w:numId w:val="12"/>
        </w:numPr>
        <w:tabs>
          <w:tab w:val="left" w:pos="525"/>
          <w:tab w:val="left" w:pos="945"/>
          <w:tab w:val="left" w:pos="1050"/>
          <w:tab w:val="clear" w:pos="552"/>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采购人应当自中标通知书发出之日起三十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中心见证后生效。</w:t>
      </w:r>
    </w:p>
    <w:p>
      <w:pPr>
        <w:numPr>
          <w:ilvl w:val="0"/>
          <w:numId w:val="12"/>
        </w:numPr>
        <w:tabs>
          <w:tab w:val="left" w:pos="525"/>
          <w:tab w:val="left" w:pos="945"/>
          <w:tab w:val="left" w:pos="1050"/>
          <w:tab w:val="clear" w:pos="552"/>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中标方非因不可抗力未履行招、投标文件和合同规定的义务，一经查实，无锡市社</w:t>
      </w:r>
      <w:r>
        <w:rPr>
          <w:rFonts w:hint="eastAsia" w:ascii="宋体" w:hAnsi="宋体"/>
          <w:bCs/>
          <w:color w:val="000000" w:themeColor="text1"/>
          <w:sz w:val="24"/>
          <w:szCs w:val="24"/>
          <w:lang w:eastAsia="zh-CN"/>
        </w:rPr>
        <w:t>会</w:t>
      </w:r>
      <w:r>
        <w:rPr>
          <w:rFonts w:hint="eastAsia" w:ascii="宋体" w:hAnsi="宋体"/>
          <w:bCs/>
          <w:color w:val="000000" w:themeColor="text1"/>
          <w:sz w:val="24"/>
          <w:szCs w:val="24"/>
        </w:rPr>
        <w:t>保</w:t>
      </w:r>
      <w:r>
        <w:rPr>
          <w:rFonts w:hint="eastAsia" w:ascii="宋体" w:hAnsi="宋体"/>
          <w:bCs/>
          <w:color w:val="000000" w:themeColor="text1"/>
          <w:sz w:val="24"/>
          <w:szCs w:val="24"/>
          <w:lang w:eastAsia="zh-CN"/>
        </w:rPr>
        <w:t>险基金管理</w:t>
      </w:r>
      <w:r>
        <w:rPr>
          <w:rFonts w:hint="eastAsia" w:ascii="宋体" w:hAnsi="宋体"/>
          <w:bCs/>
          <w:color w:val="000000" w:themeColor="text1"/>
          <w:sz w:val="24"/>
          <w:szCs w:val="24"/>
        </w:rPr>
        <w:t>中心将根据具体情况作出相应处理。</w:t>
      </w:r>
    </w:p>
    <w:p>
      <w:pPr>
        <w:spacing w:line="400" w:lineRule="exact"/>
        <w:jc w:val="center"/>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spacing w:line="360" w:lineRule="auto"/>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rPr>
          <w:rFonts w:ascii="黑体" w:eastAsia="黑体"/>
          <w:bCs/>
          <w:color w:val="000000" w:themeColor="text1"/>
          <w:sz w:val="30"/>
          <w:szCs w:val="30"/>
        </w:rPr>
      </w:pPr>
    </w:p>
    <w:p>
      <w:pPr>
        <w:pStyle w:val="2"/>
      </w:pPr>
    </w:p>
    <w:p>
      <w:pPr>
        <w:spacing w:line="360" w:lineRule="auto"/>
        <w:jc w:val="center"/>
        <w:rPr>
          <w:rFonts w:ascii="黑体" w:eastAsia="黑体"/>
          <w:bCs/>
          <w:color w:val="000000" w:themeColor="text1"/>
          <w:sz w:val="30"/>
          <w:szCs w:val="30"/>
        </w:rPr>
      </w:pPr>
      <w:r>
        <w:rPr>
          <w:rFonts w:hint="eastAsia" w:ascii="黑体" w:eastAsia="黑体"/>
          <w:bCs/>
          <w:color w:val="000000" w:themeColor="text1"/>
          <w:sz w:val="30"/>
          <w:szCs w:val="30"/>
        </w:rPr>
        <w:t>三．</w:t>
      </w:r>
      <w:r>
        <w:rPr>
          <w:rFonts w:hint="eastAsia" w:ascii="黑体" w:eastAsia="黑体"/>
          <w:b/>
          <w:color w:val="000000" w:themeColor="text1"/>
          <w:sz w:val="30"/>
          <w:szCs w:val="30"/>
        </w:rPr>
        <w:t>项目技术要求和有关说明</w:t>
      </w:r>
    </w:p>
    <w:p>
      <w:pPr>
        <w:pStyle w:val="2"/>
        <w:spacing w:line="360" w:lineRule="auto"/>
        <w:ind w:firstLine="480" w:firstLineChars="200"/>
        <w:rPr>
          <w:rFonts w:ascii="宋体" w:hAnsi="宋体"/>
          <w:sz w:val="24"/>
          <w:szCs w:val="24"/>
        </w:rPr>
      </w:pPr>
      <w:r>
        <w:rPr>
          <w:rFonts w:hint="eastAsia" w:ascii="宋体" w:hAnsi="宋体"/>
          <w:sz w:val="24"/>
          <w:szCs w:val="24"/>
        </w:rPr>
        <w:t>本项目为</w:t>
      </w:r>
      <w:r>
        <w:rPr>
          <w:rFonts w:hint="eastAsia" w:ascii="宋体" w:hAnsi="宋体"/>
          <w:bCs/>
          <w:sz w:val="24"/>
          <w:szCs w:val="24"/>
        </w:rPr>
        <w:t>无锡市社会保险基金管理中心定制家具</w:t>
      </w:r>
      <w:r>
        <w:rPr>
          <w:rFonts w:hint="eastAsia" w:ascii="宋体" w:hAnsi="宋体"/>
          <w:sz w:val="24"/>
          <w:szCs w:val="24"/>
        </w:rPr>
        <w:t>。项目具体要求如下，</w:t>
      </w:r>
      <w:r>
        <w:rPr>
          <w:rFonts w:hint="eastAsia" w:ascii="宋体" w:hAnsi="宋体"/>
          <w:bCs/>
          <w:color w:val="000000" w:themeColor="text1"/>
          <w:sz w:val="24"/>
          <w:szCs w:val="24"/>
        </w:rPr>
        <w:t>报价供应商</w:t>
      </w:r>
      <w:r>
        <w:rPr>
          <w:rFonts w:hint="eastAsia" w:ascii="宋体" w:hAnsi="宋体"/>
          <w:sz w:val="24"/>
          <w:szCs w:val="24"/>
        </w:rPr>
        <w:t>所投内容必须满足以下要求，不得有负偏离。</w:t>
      </w:r>
    </w:p>
    <w:p>
      <w:pPr>
        <w:pStyle w:val="2"/>
        <w:spacing w:line="360" w:lineRule="auto"/>
        <w:ind w:firstLine="480" w:firstLineChars="200"/>
        <w:rPr>
          <w:rFonts w:ascii="宋体" w:hAnsi="宋体"/>
          <w:sz w:val="24"/>
          <w:szCs w:val="24"/>
        </w:rPr>
      </w:pPr>
      <w:r>
        <w:rPr>
          <w:rFonts w:hint="eastAsia" w:ascii="宋体" w:hAnsi="宋体"/>
          <w:sz w:val="24"/>
          <w:szCs w:val="24"/>
        </w:rPr>
        <w:t>本项目核心产品为：</w:t>
      </w:r>
      <w:r>
        <w:rPr>
          <w:rFonts w:ascii="宋体" w:hAnsi="宋体"/>
          <w:sz w:val="24"/>
          <w:szCs w:val="24"/>
        </w:rPr>
        <w:t>凡配置清单中涉及到品牌及产地的部分均可用同档次或高于其品质的替代，并在明细表中明确。</w:t>
      </w:r>
    </w:p>
    <w:p>
      <w:pPr>
        <w:pStyle w:val="2"/>
        <w:spacing w:line="360" w:lineRule="auto"/>
        <w:ind w:firstLine="480" w:firstLineChars="200"/>
        <w:rPr>
          <w:rFonts w:ascii="黑体" w:eastAsia="黑体"/>
          <w:sz w:val="24"/>
          <w:szCs w:val="24"/>
        </w:rPr>
      </w:pPr>
      <w:r>
        <w:rPr>
          <w:rFonts w:hint="eastAsia" w:ascii="宋体" w:hAnsi="宋体" w:eastAsia="黑体"/>
          <w:sz w:val="24"/>
          <w:szCs w:val="24"/>
        </w:rPr>
        <w:t>（一）</w:t>
      </w:r>
      <w:r>
        <w:rPr>
          <w:rFonts w:hint="eastAsia" w:ascii="黑体" w:hAnsi="宋体" w:eastAsia="黑体"/>
          <w:bCs/>
          <w:sz w:val="24"/>
          <w:szCs w:val="24"/>
        </w:rPr>
        <w:t>项目技术要</w:t>
      </w:r>
      <w:r>
        <w:rPr>
          <w:rFonts w:hint="eastAsia" w:ascii="黑体" w:eastAsia="黑体"/>
          <w:sz w:val="24"/>
          <w:szCs w:val="24"/>
        </w:rPr>
        <w:t>求：</w:t>
      </w:r>
    </w:p>
    <w:p>
      <w:pPr>
        <w:pStyle w:val="2"/>
        <w:ind w:left="480"/>
        <w:rPr>
          <w:sz w:val="24"/>
          <w:szCs w:val="24"/>
        </w:rPr>
      </w:pPr>
      <w:r>
        <w:rPr>
          <w:rFonts w:hint="eastAsia"/>
          <w:sz w:val="24"/>
          <w:szCs w:val="24"/>
        </w:rPr>
        <w:t>（附家具清单）</w:t>
      </w:r>
    </w:p>
    <w:p>
      <w:pPr>
        <w:pStyle w:val="2"/>
        <w:ind w:left="480"/>
        <w:rPr>
          <w:rFonts w:ascii="黑体" w:hAnsi="宋体" w:eastAsia="黑体"/>
          <w:bCs/>
          <w:sz w:val="24"/>
          <w:szCs w:val="24"/>
        </w:rPr>
      </w:pPr>
      <w:r>
        <w:rPr>
          <w:rFonts w:hint="eastAsia" w:ascii="黑体" w:hAnsi="宋体" w:eastAsia="黑体"/>
          <w:bCs/>
          <w:sz w:val="24"/>
          <w:szCs w:val="24"/>
        </w:rPr>
        <w:t>（二）有关说明：</w:t>
      </w:r>
    </w:p>
    <w:p>
      <w:pPr>
        <w:numPr>
          <w:ilvl w:val="1"/>
          <w:numId w:val="13"/>
        </w:numPr>
        <w:tabs>
          <w:tab w:val="left" w:pos="525"/>
          <w:tab w:val="left" w:pos="945"/>
          <w:tab w:val="clear" w:pos="780"/>
        </w:tabs>
        <w:spacing w:line="460" w:lineRule="exact"/>
        <w:ind w:left="0" w:firstLine="527"/>
        <w:rPr>
          <w:rFonts w:ascii="宋体"/>
          <w:bCs/>
          <w:sz w:val="24"/>
          <w:szCs w:val="24"/>
        </w:rPr>
      </w:pPr>
      <w:r>
        <w:rPr>
          <w:rFonts w:hint="eastAsia" w:ascii="宋体" w:hAnsi="宋体"/>
          <w:bCs/>
          <w:sz w:val="24"/>
          <w:szCs w:val="24"/>
        </w:rPr>
        <w:t>投标总报价包括满足本项目要求的所有产品及其配件、包装、运杂、安装调试及售后服务等从项目中标起到项目正式交付以及质保期内所发生的一切费用。</w:t>
      </w:r>
    </w:p>
    <w:p>
      <w:pPr>
        <w:numPr>
          <w:ilvl w:val="1"/>
          <w:numId w:val="13"/>
        </w:numPr>
        <w:tabs>
          <w:tab w:val="left" w:pos="525"/>
          <w:tab w:val="left" w:pos="945"/>
          <w:tab w:val="clear" w:pos="780"/>
        </w:tabs>
        <w:spacing w:line="460" w:lineRule="exact"/>
        <w:ind w:left="0" w:firstLine="527"/>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13"/>
        </w:numPr>
        <w:tabs>
          <w:tab w:val="left" w:pos="525"/>
          <w:tab w:val="left" w:pos="945"/>
          <w:tab w:val="clear" w:pos="780"/>
        </w:tabs>
        <w:spacing w:line="460" w:lineRule="exact"/>
        <w:ind w:left="0" w:firstLine="527"/>
        <w:rPr>
          <w:rFonts w:ascii="宋体"/>
          <w:bCs/>
          <w:sz w:val="24"/>
          <w:szCs w:val="24"/>
        </w:rPr>
      </w:pPr>
      <w:r>
        <w:rPr>
          <w:rFonts w:hint="eastAsia" w:ascii="宋体" w:hAnsi="宋体"/>
          <w:bCs/>
          <w:sz w:val="24"/>
          <w:szCs w:val="24"/>
        </w:rPr>
        <w:t>本项目中有信息安全产品的，必须选择经国家认证的信息安全产品，并提供由中国信息安全认证中心颁发的有效认证证书复印件。</w:t>
      </w:r>
    </w:p>
    <w:p>
      <w:pPr>
        <w:numPr>
          <w:ilvl w:val="1"/>
          <w:numId w:val="13"/>
        </w:numPr>
        <w:tabs>
          <w:tab w:val="left" w:pos="525"/>
          <w:tab w:val="left" w:pos="945"/>
          <w:tab w:val="clear" w:pos="780"/>
        </w:tabs>
        <w:spacing w:line="460" w:lineRule="exact"/>
        <w:ind w:left="0" w:firstLine="527"/>
        <w:rPr>
          <w:rFonts w:ascii="宋体"/>
          <w:bCs/>
          <w:sz w:val="24"/>
          <w:szCs w:val="24"/>
        </w:rPr>
      </w:pPr>
      <w:r>
        <w:rPr>
          <w:rFonts w:hint="eastAsia" w:ascii="宋体" w:hAnsi="宋体"/>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hint="eastAsia" w:ascii="宋体" w:hAnsi="宋体"/>
          <w:bCs/>
          <w:color w:val="000000" w:themeColor="text1"/>
          <w:sz w:val="24"/>
          <w:szCs w:val="24"/>
        </w:rPr>
        <w:t>报价供应商</w:t>
      </w:r>
      <w:r>
        <w:rPr>
          <w:rFonts w:hint="eastAsia" w:ascii="宋体" w:hAnsi="宋体"/>
          <w:bCs/>
          <w:sz w:val="24"/>
          <w:szCs w:val="24"/>
        </w:rPr>
        <w:t>必须在满足招标文件要求的基础上进行报价，如有技术偏离请于投标偏离表中说明。</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hint="eastAsia" w:ascii="宋体" w:hAnsi="宋体"/>
          <w:bCs/>
          <w:sz w:val="24"/>
          <w:szCs w:val="24"/>
        </w:rPr>
        <w:t>质保期：3年，自最终验收合格、交付使用之日起计算。</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ascii="宋体" w:hAnsi="宋体"/>
          <w:bCs/>
          <w:sz w:val="24"/>
          <w:szCs w:val="24"/>
        </w:rPr>
        <w:t>完工期：</w:t>
      </w:r>
      <w:r>
        <w:rPr>
          <w:rFonts w:hint="eastAsia" w:ascii="宋体" w:hAnsi="宋体" w:cs="宋体"/>
          <w:bCs/>
          <w:sz w:val="24"/>
          <w:szCs w:val="24"/>
        </w:rPr>
        <w:t>合同签订后30日历天。</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hint="eastAsia" w:ascii="宋体" w:hAnsi="宋体"/>
          <w:bCs/>
          <w:sz w:val="24"/>
          <w:szCs w:val="24"/>
        </w:rPr>
        <w:t>本项目合同履行地点为：无锡市社会保险基金管理中心。</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hint="eastAsia" w:ascii="宋体" w:hAnsi="宋体"/>
          <w:bCs/>
          <w:sz w:val="24"/>
          <w:szCs w:val="24"/>
        </w:rPr>
        <w:t>付款方式：   。</w:t>
      </w:r>
    </w:p>
    <w:p>
      <w:pPr>
        <w:numPr>
          <w:ilvl w:val="1"/>
          <w:numId w:val="13"/>
        </w:numPr>
        <w:tabs>
          <w:tab w:val="left" w:pos="525"/>
          <w:tab w:val="left" w:pos="945"/>
          <w:tab w:val="clear" w:pos="780"/>
        </w:tabs>
        <w:spacing w:line="460" w:lineRule="exact"/>
        <w:ind w:left="0" w:firstLine="527"/>
        <w:rPr>
          <w:rFonts w:ascii="宋体" w:hAnsi="宋体"/>
          <w:bCs/>
          <w:sz w:val="24"/>
          <w:szCs w:val="24"/>
        </w:rPr>
      </w:pPr>
      <w:r>
        <w:rPr>
          <w:rFonts w:hint="eastAsia" w:ascii="宋体" w:hAnsi="宋体"/>
          <w:bCs/>
          <w:sz w:val="24"/>
          <w:szCs w:val="24"/>
        </w:rPr>
        <w:t xml:space="preserve">质量及验收：采购人根据国家有关规定、招标文件、中标方的投标文件以及合同约定的内容和验收标准进行验收。验收情况作为支付货款的依据。 </w:t>
      </w:r>
    </w:p>
    <w:p>
      <w:pPr>
        <w:numPr>
          <w:ilvl w:val="1"/>
          <w:numId w:val="13"/>
        </w:numPr>
        <w:tabs>
          <w:tab w:val="left" w:pos="525"/>
          <w:tab w:val="left" w:pos="630"/>
          <w:tab w:val="left" w:pos="735"/>
          <w:tab w:val="left" w:pos="945"/>
          <w:tab w:val="clear" w:pos="780"/>
        </w:tabs>
        <w:spacing w:line="360" w:lineRule="auto"/>
        <w:ind w:left="0" w:firstLine="525"/>
        <w:rPr>
          <w:rFonts w:ascii="宋体"/>
          <w:bCs/>
          <w:color w:val="FF0000"/>
          <w:sz w:val="24"/>
          <w:szCs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spacing w:line="360" w:lineRule="auto"/>
        <w:jc w:val="center"/>
        <w:rPr>
          <w:rFonts w:ascii="黑体" w:eastAsia="黑体"/>
          <w:bCs/>
          <w:color w:val="000000" w:themeColor="text1"/>
          <w:sz w:val="28"/>
          <w:szCs w:val="28"/>
        </w:rPr>
      </w:pPr>
    </w:p>
    <w:p>
      <w:pPr>
        <w:spacing w:line="360" w:lineRule="auto"/>
        <w:jc w:val="center"/>
        <w:rPr>
          <w:rFonts w:ascii="黑体" w:eastAsia="黑体"/>
          <w:bCs/>
          <w:color w:val="000000" w:themeColor="text1"/>
          <w:sz w:val="28"/>
          <w:szCs w:val="28"/>
        </w:rPr>
      </w:pPr>
    </w:p>
    <w:p>
      <w:pPr>
        <w:pStyle w:val="2"/>
      </w:pPr>
    </w:p>
    <w:p>
      <w:pPr>
        <w:pStyle w:val="2"/>
      </w:pPr>
    </w:p>
    <w:p>
      <w:pPr>
        <w:pStyle w:val="2"/>
      </w:pPr>
    </w:p>
    <w:p>
      <w:pPr>
        <w:jc w:val="center"/>
        <w:rPr>
          <w:rFonts w:ascii="黑体" w:eastAsia="黑体"/>
          <w:bCs/>
          <w:color w:val="000000" w:themeColor="text1"/>
          <w:sz w:val="28"/>
          <w:szCs w:val="28"/>
        </w:rPr>
      </w:pPr>
      <w:r>
        <w:rPr>
          <w:rFonts w:hint="eastAsia" w:ascii="黑体" w:eastAsia="黑体"/>
          <w:bCs/>
          <w:color w:val="000000" w:themeColor="text1"/>
          <w:sz w:val="28"/>
          <w:szCs w:val="28"/>
        </w:rPr>
        <w:t>四.附件</w:t>
      </w:r>
    </w:p>
    <w:p>
      <w:pPr>
        <w:jc w:val="left"/>
        <w:rPr>
          <w:rFonts w:ascii="黑体" w:eastAsia="黑体"/>
          <w:bCs/>
          <w:color w:val="000000" w:themeColor="text1"/>
          <w:sz w:val="24"/>
          <w:szCs w:val="24"/>
        </w:rPr>
      </w:pPr>
      <w:r>
        <w:rPr>
          <w:rFonts w:hint="eastAsia" w:ascii="黑体" w:eastAsia="黑体"/>
          <w:bCs/>
          <w:color w:val="000000" w:themeColor="text1"/>
          <w:sz w:val="24"/>
          <w:szCs w:val="24"/>
        </w:rPr>
        <w:t>附件一：评分标准</w:t>
      </w:r>
    </w:p>
    <w:p>
      <w:pPr>
        <w:numPr>
          <w:ilvl w:val="4"/>
          <w:numId w:val="7"/>
        </w:numPr>
        <w:tabs>
          <w:tab w:val="left" w:pos="525"/>
          <w:tab w:val="left" w:pos="945"/>
          <w:tab w:val="left" w:pos="1155"/>
          <w:tab w:val="left" w:pos="3823"/>
          <w:tab w:val="clear" w:pos="2250"/>
        </w:tabs>
        <w:spacing w:line="360" w:lineRule="auto"/>
        <w:ind w:left="0" w:firstLine="523" w:firstLineChars="218"/>
        <w:rPr>
          <w:rFonts w:ascii="宋体" w:hAnsi="宋体"/>
          <w:b/>
          <w:bCs/>
          <w:color w:val="000000" w:themeColor="text1"/>
          <w:sz w:val="24"/>
          <w:szCs w:val="24"/>
        </w:rPr>
      </w:pPr>
      <w:r>
        <w:rPr>
          <w:rFonts w:hint="eastAsia" w:ascii="宋体" w:hAnsi="宋体"/>
          <w:b/>
          <w:bCs/>
          <w:color w:val="000000" w:themeColor="text1"/>
          <w:sz w:val="24"/>
          <w:szCs w:val="24"/>
        </w:rPr>
        <w:t>价格（30分）：</w:t>
      </w:r>
    </w:p>
    <w:p>
      <w:pPr>
        <w:tabs>
          <w:tab w:val="left" w:pos="945"/>
          <w:tab w:val="left" w:pos="1155"/>
        </w:tabs>
        <w:spacing w:line="360" w:lineRule="auto"/>
        <w:ind w:firstLine="566" w:firstLineChars="236"/>
        <w:rPr>
          <w:rFonts w:ascii="宋体"/>
          <w:bCs/>
          <w:color w:val="000000" w:themeColor="text1"/>
          <w:sz w:val="24"/>
          <w:szCs w:val="24"/>
        </w:rPr>
      </w:pPr>
      <w:r>
        <w:rPr>
          <w:rFonts w:hint="eastAsia" w:ascii="宋体" w:hAnsi="宋体"/>
          <w:bCs/>
          <w:color w:val="000000" w:themeColor="text1"/>
          <w:sz w:val="24"/>
          <w:szCs w:val="24"/>
        </w:rPr>
        <w:t>采用低价优先法计算，即满足招标文件要求且投标价格</w:t>
      </w:r>
      <w:r>
        <w:rPr>
          <w:rFonts w:hint="eastAsia" w:ascii="宋体" w:hAnsi="宋体"/>
          <w:bCs/>
          <w:sz w:val="24"/>
          <w:szCs w:val="24"/>
        </w:rPr>
        <w:t>最低的投标报价为评标基准价</w:t>
      </w:r>
      <w:r>
        <w:rPr>
          <w:rFonts w:hint="eastAsia" w:ascii="宋体" w:hAnsi="宋体"/>
          <w:bCs/>
          <w:color w:val="000000" w:themeColor="text1"/>
          <w:sz w:val="24"/>
          <w:szCs w:val="24"/>
        </w:rPr>
        <w:t>，其价格分为满分。其他投标人的价格分统一按照下列公式计算：</w:t>
      </w:r>
    </w:p>
    <w:p>
      <w:pPr>
        <w:tabs>
          <w:tab w:val="left" w:pos="945"/>
          <w:tab w:val="left" w:pos="1155"/>
        </w:tabs>
        <w:spacing w:line="360" w:lineRule="auto"/>
        <w:ind w:firstLine="566" w:firstLineChars="236"/>
        <w:rPr>
          <w:rFonts w:ascii="宋体"/>
          <w:bCs/>
          <w:color w:val="000000" w:themeColor="text1"/>
          <w:sz w:val="24"/>
          <w:szCs w:val="24"/>
        </w:rPr>
      </w:pPr>
      <w:r>
        <w:rPr>
          <w:rFonts w:hint="eastAsia" w:ascii="宋体" w:hAnsi="宋体"/>
          <w:bCs/>
          <w:color w:val="000000" w:themeColor="text1"/>
          <w:sz w:val="24"/>
          <w:szCs w:val="24"/>
        </w:rPr>
        <w:t>投标报价得分</w:t>
      </w:r>
      <w:r>
        <w:rPr>
          <w:rFonts w:ascii="宋体" w:hAnsi="宋体"/>
          <w:bCs/>
          <w:color w:val="000000" w:themeColor="text1"/>
          <w:sz w:val="24"/>
          <w:szCs w:val="24"/>
        </w:rPr>
        <w:t>=(</w:t>
      </w:r>
      <w:r>
        <w:rPr>
          <w:rFonts w:hint="eastAsia" w:ascii="宋体" w:hAnsi="宋体"/>
          <w:bCs/>
          <w:color w:val="000000" w:themeColor="text1"/>
          <w:sz w:val="24"/>
          <w:szCs w:val="24"/>
        </w:rPr>
        <w:t>评标基准价／投标报价</w:t>
      </w:r>
      <w:r>
        <w:rPr>
          <w:rFonts w:ascii="宋体" w:hAnsi="宋体"/>
          <w:bCs/>
          <w:color w:val="000000" w:themeColor="text1"/>
          <w:sz w:val="24"/>
          <w:szCs w:val="24"/>
        </w:rPr>
        <w:t>)</w:t>
      </w:r>
      <w:r>
        <w:rPr>
          <w:rFonts w:hint="eastAsia" w:ascii="宋体" w:hAnsi="宋体"/>
          <w:bCs/>
          <w:color w:val="000000" w:themeColor="text1"/>
          <w:sz w:val="24"/>
          <w:szCs w:val="24"/>
        </w:rPr>
        <w:t>×价格权值×</w:t>
      </w:r>
      <w:r>
        <w:rPr>
          <w:rFonts w:ascii="宋体" w:hAnsi="宋体"/>
          <w:bCs/>
          <w:color w:val="000000" w:themeColor="text1"/>
          <w:sz w:val="24"/>
          <w:szCs w:val="24"/>
        </w:rPr>
        <w:t>100</w:t>
      </w:r>
      <w:r>
        <w:rPr>
          <w:rFonts w:hint="eastAsia" w:ascii="宋体" w:hAnsi="宋体"/>
          <w:bCs/>
          <w:color w:val="000000" w:themeColor="text1"/>
          <w:sz w:val="24"/>
          <w:szCs w:val="24"/>
        </w:rPr>
        <w:t>。</w:t>
      </w:r>
    </w:p>
    <w:p>
      <w:pPr>
        <w:numPr>
          <w:ilvl w:val="4"/>
          <w:numId w:val="7"/>
        </w:numPr>
        <w:tabs>
          <w:tab w:val="left" w:pos="525"/>
          <w:tab w:val="left" w:pos="945"/>
          <w:tab w:val="left" w:pos="1155"/>
        </w:tabs>
        <w:spacing w:line="360" w:lineRule="auto"/>
        <w:ind w:left="0" w:firstLine="480" w:firstLineChars="200"/>
        <w:outlineLvl w:val="2"/>
        <w:rPr>
          <w:rFonts w:ascii="宋体" w:hAnsi="宋体"/>
          <w:b/>
          <w:bCs/>
          <w:color w:val="000000" w:themeColor="text1"/>
          <w:sz w:val="24"/>
          <w:szCs w:val="24"/>
        </w:rPr>
      </w:pPr>
      <w:r>
        <w:rPr>
          <w:rFonts w:hint="eastAsia" w:ascii="宋体" w:hAnsi="宋体"/>
          <w:b/>
          <w:bCs/>
          <w:color w:val="000000" w:themeColor="text1"/>
          <w:sz w:val="24"/>
          <w:szCs w:val="24"/>
        </w:rPr>
        <w:t>投标人综合情况（1</w:t>
      </w:r>
      <w:r>
        <w:rPr>
          <w:rFonts w:ascii="宋体" w:hAnsi="宋体"/>
          <w:b/>
          <w:bCs/>
          <w:color w:val="000000" w:themeColor="text1"/>
          <w:sz w:val="24"/>
          <w:szCs w:val="24"/>
        </w:rPr>
        <w:t>0</w:t>
      </w:r>
      <w:r>
        <w:rPr>
          <w:rFonts w:hint="eastAsia" w:ascii="宋体" w:hAnsi="宋体"/>
          <w:b/>
          <w:bCs/>
          <w:color w:val="000000" w:themeColor="text1"/>
          <w:sz w:val="24"/>
          <w:szCs w:val="24"/>
        </w:rPr>
        <w:t>分）：</w:t>
      </w:r>
    </w:p>
    <w:p>
      <w:pPr>
        <w:pStyle w:val="98"/>
        <w:numPr>
          <w:ilvl w:val="2"/>
          <w:numId w:val="14"/>
        </w:numPr>
        <w:tabs>
          <w:tab w:val="left" w:pos="945"/>
          <w:tab w:val="left" w:pos="1155"/>
        </w:tabs>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业绩（</w:t>
      </w:r>
      <w:r>
        <w:rPr>
          <w:rFonts w:ascii="宋体" w:hAnsi="宋体"/>
          <w:bCs/>
          <w:color w:val="000000" w:themeColor="text1"/>
          <w:sz w:val="24"/>
          <w:szCs w:val="24"/>
        </w:rPr>
        <w:t>4</w:t>
      </w:r>
      <w:r>
        <w:rPr>
          <w:rFonts w:hint="eastAsia" w:ascii="宋体" w:hAnsi="宋体"/>
          <w:bCs/>
          <w:color w:val="000000" w:themeColor="text1"/>
          <w:sz w:val="24"/>
          <w:szCs w:val="24"/>
        </w:rPr>
        <w:t>分）：报价供应商具有自20</w:t>
      </w:r>
      <w:r>
        <w:rPr>
          <w:rFonts w:ascii="宋体" w:hAnsi="宋体"/>
          <w:bCs/>
          <w:color w:val="000000" w:themeColor="text1"/>
          <w:sz w:val="24"/>
          <w:szCs w:val="24"/>
        </w:rPr>
        <w:t>22</w:t>
      </w:r>
      <w:r>
        <w:rPr>
          <w:rFonts w:hint="eastAsia" w:ascii="宋体" w:hAnsi="宋体"/>
          <w:bCs/>
          <w:color w:val="000000" w:themeColor="text1"/>
          <w:sz w:val="24"/>
          <w:szCs w:val="24"/>
        </w:rPr>
        <w:t>年1月以来（以合同签订时间为准）与本项目同类业绩的，每有一个得1分，最高</w:t>
      </w:r>
      <w:r>
        <w:rPr>
          <w:rFonts w:ascii="宋体" w:hAnsi="宋体"/>
          <w:bCs/>
          <w:color w:val="000000" w:themeColor="text1"/>
          <w:sz w:val="24"/>
          <w:szCs w:val="24"/>
        </w:rPr>
        <w:t>4</w:t>
      </w:r>
      <w:r>
        <w:rPr>
          <w:rFonts w:hint="eastAsia" w:ascii="宋体" w:hAnsi="宋体"/>
          <w:bCs/>
          <w:color w:val="000000" w:themeColor="text1"/>
          <w:sz w:val="24"/>
          <w:szCs w:val="24"/>
        </w:rPr>
        <w:t>分；有效合同复印件装订在投标文件中，且投标时须提交合同原件，否则不得分。</w:t>
      </w:r>
    </w:p>
    <w:p>
      <w:pPr>
        <w:pStyle w:val="98"/>
        <w:numPr>
          <w:ilvl w:val="2"/>
          <w:numId w:val="14"/>
        </w:numPr>
        <w:tabs>
          <w:tab w:val="left" w:pos="945"/>
          <w:tab w:val="left" w:pos="1155"/>
        </w:tabs>
        <w:spacing w:line="360" w:lineRule="auto"/>
        <w:ind w:firstLineChars="0"/>
        <w:rPr>
          <w:rFonts w:ascii="宋体" w:hAnsi="宋体"/>
          <w:bCs/>
          <w:color w:val="000000" w:themeColor="text1"/>
          <w:sz w:val="24"/>
          <w:szCs w:val="24"/>
        </w:rPr>
      </w:pPr>
      <w:r>
        <w:rPr>
          <w:rFonts w:hint="eastAsia" w:ascii="宋体" w:hAnsi="宋体"/>
          <w:bCs/>
          <w:color w:val="000000" w:themeColor="text1"/>
          <w:sz w:val="24"/>
          <w:szCs w:val="24"/>
        </w:rPr>
        <w:t>证书（6分）：报价供应商</w:t>
      </w:r>
      <w:r>
        <w:rPr>
          <w:rFonts w:hint="eastAsia" w:ascii="宋体" w:hAnsi="宋体" w:cs="宋体"/>
          <w:color w:val="000000" w:themeColor="text1"/>
          <w:sz w:val="24"/>
          <w:szCs w:val="24"/>
        </w:rPr>
        <w:t>提供的以下认证证书须提供</w:t>
      </w:r>
      <w:r>
        <w:rPr>
          <w:rFonts w:hint="eastAsia" w:ascii="宋体" w:hAnsi="宋体"/>
          <w:color w:val="000000" w:themeColor="text1"/>
          <w:sz w:val="24"/>
          <w:szCs w:val="24"/>
        </w:rPr>
        <w:t>国家市场监督管理总局（全国认证认可信息公共服务平台）官网查询截图，截图和证书</w:t>
      </w:r>
      <w:r>
        <w:rPr>
          <w:rFonts w:hint="eastAsia" w:ascii="宋体" w:hAnsi="宋体" w:cs="宋体"/>
          <w:bCs/>
          <w:color w:val="000000" w:themeColor="text1"/>
          <w:sz w:val="24"/>
          <w:szCs w:val="24"/>
        </w:rPr>
        <w:t>复印件须装订在招标文件中，且投标时须提交证书原件，否则不得分</w:t>
      </w:r>
      <w:r>
        <w:rPr>
          <w:rFonts w:hint="eastAsia" w:ascii="宋体" w:hAnsi="宋体" w:cs="宋体"/>
          <w:color w:val="000000" w:themeColor="text1"/>
          <w:sz w:val="24"/>
          <w:szCs w:val="24"/>
        </w:rPr>
        <w:t>。</w:t>
      </w:r>
      <w:r>
        <w:rPr>
          <w:rFonts w:hint="eastAsia" w:ascii="宋体" w:hAnsi="宋体"/>
          <w:bCs/>
          <w:color w:val="000000" w:themeColor="text1"/>
          <w:sz w:val="24"/>
          <w:szCs w:val="24"/>
        </w:rPr>
        <w:t>投标人获得有效期内的ISO9001质量管理体系认证证书的；有效期内的ISO14001环境管理体系认证证书的；有效期内的ISO45001职业健康安全管理体系认证证书的，</w:t>
      </w:r>
      <w:r>
        <w:rPr>
          <w:rFonts w:hint="eastAsia" w:ascii="宋体" w:hAnsi="宋体" w:cs="宋体"/>
          <w:color w:val="000000" w:themeColor="text1"/>
          <w:sz w:val="24"/>
        </w:rPr>
        <w:t>（认证范围须包含：金属家具，钢木家具，软体家具，座椅家具的研发、设计、生产、销售和售后服务）</w:t>
      </w:r>
      <w:r>
        <w:rPr>
          <w:rFonts w:hint="eastAsia" w:ascii="宋体" w:hAnsi="宋体"/>
          <w:bCs/>
          <w:color w:val="000000" w:themeColor="text1"/>
          <w:sz w:val="24"/>
          <w:szCs w:val="24"/>
        </w:rPr>
        <w:t>三证齐全得</w:t>
      </w:r>
      <w:r>
        <w:rPr>
          <w:rFonts w:ascii="宋体" w:hAnsi="宋体"/>
          <w:bCs/>
          <w:color w:val="000000" w:themeColor="text1"/>
          <w:sz w:val="24"/>
          <w:szCs w:val="24"/>
        </w:rPr>
        <w:t>6</w:t>
      </w:r>
      <w:r>
        <w:rPr>
          <w:rFonts w:hint="eastAsia" w:ascii="宋体" w:hAnsi="宋体"/>
          <w:bCs/>
          <w:color w:val="000000" w:themeColor="text1"/>
          <w:sz w:val="24"/>
          <w:szCs w:val="24"/>
        </w:rPr>
        <w:t>分</w:t>
      </w:r>
      <w:r>
        <w:rPr>
          <w:rFonts w:hint="eastAsia" w:ascii="宋体" w:hAnsi="宋体"/>
          <w:bCs/>
          <w:color w:val="000000" w:themeColor="text1"/>
          <w:sz w:val="24"/>
          <w:szCs w:val="24"/>
          <w:lang w:val="en-US" w:eastAsia="zh-CN"/>
        </w:rPr>
        <w:t>,三证不全不得分。</w:t>
      </w:r>
    </w:p>
    <w:p>
      <w:pPr>
        <w:tabs>
          <w:tab w:val="left" w:pos="945"/>
          <w:tab w:val="left" w:pos="1155"/>
        </w:tabs>
        <w:spacing w:line="360" w:lineRule="auto"/>
        <w:ind w:firstLine="480" w:firstLineChars="200"/>
        <w:rPr>
          <w:rFonts w:ascii="宋体" w:hAnsi="宋体"/>
          <w:b/>
          <w:bCs/>
          <w:color w:val="000000" w:themeColor="text1"/>
          <w:sz w:val="24"/>
          <w:szCs w:val="24"/>
        </w:rPr>
      </w:pPr>
      <w:r>
        <w:rPr>
          <w:rFonts w:hint="eastAsia" w:ascii="宋体" w:hAnsi="宋体"/>
          <w:b/>
          <w:bCs/>
          <w:color w:val="000000" w:themeColor="text1"/>
          <w:sz w:val="24"/>
          <w:szCs w:val="24"/>
        </w:rPr>
        <w:t>（3）产品与技术（1</w:t>
      </w:r>
      <w:r>
        <w:rPr>
          <w:rFonts w:ascii="宋体" w:hAnsi="宋体"/>
          <w:b/>
          <w:bCs/>
          <w:color w:val="000000" w:themeColor="text1"/>
          <w:sz w:val="24"/>
          <w:szCs w:val="24"/>
        </w:rPr>
        <w:t>2</w:t>
      </w:r>
      <w:r>
        <w:rPr>
          <w:rFonts w:hint="eastAsia" w:ascii="宋体" w:hAnsi="宋体"/>
          <w:b/>
          <w:bCs/>
          <w:color w:val="000000" w:themeColor="text1"/>
          <w:sz w:val="24"/>
          <w:szCs w:val="24"/>
        </w:rPr>
        <w:t xml:space="preserve">分）： </w:t>
      </w:r>
    </w:p>
    <w:p>
      <w:pPr>
        <w:tabs>
          <w:tab w:val="left" w:pos="945"/>
          <w:tab w:val="left" w:pos="1155"/>
        </w:tabs>
        <w:spacing w:line="360" w:lineRule="auto"/>
        <w:ind w:firstLine="480" w:firstLineChars="200"/>
        <w:rPr>
          <w:color w:val="000000" w:themeColor="text1"/>
        </w:rPr>
      </w:pPr>
      <w:r>
        <w:rPr>
          <w:rFonts w:hint="eastAsia" w:ascii="宋体"/>
          <w:bCs/>
          <w:color w:val="000000" w:themeColor="text1"/>
          <w:sz w:val="24"/>
          <w:szCs w:val="24"/>
        </w:rPr>
        <w:t>产品质量检测报告（</w:t>
      </w:r>
      <w:r>
        <w:rPr>
          <w:rFonts w:ascii="宋体"/>
          <w:bCs/>
          <w:color w:val="000000" w:themeColor="text1"/>
          <w:sz w:val="24"/>
          <w:szCs w:val="24"/>
        </w:rPr>
        <w:t>12</w:t>
      </w:r>
      <w:r>
        <w:rPr>
          <w:rFonts w:hint="eastAsia" w:ascii="宋体"/>
          <w:bCs/>
          <w:color w:val="000000" w:themeColor="text1"/>
          <w:sz w:val="24"/>
          <w:szCs w:val="24"/>
        </w:rPr>
        <w:t>分）：投标人提供自2021年1月1日以来的检测机构出具的合格的检测报告，</w:t>
      </w:r>
      <w:r>
        <w:rPr>
          <w:rFonts w:hint="eastAsia" w:asciiTheme="minorEastAsia" w:hAnsiTheme="minorEastAsia" w:eastAsiaTheme="minorEastAsia" w:cstheme="minorEastAsia"/>
          <w:color w:val="000000" w:themeColor="text1"/>
          <w:sz w:val="24"/>
          <w:szCs w:val="24"/>
        </w:rPr>
        <w:t>每提供一个得</w:t>
      </w:r>
      <w:r>
        <w:rPr>
          <w:rFonts w:asciiTheme="minorEastAsia" w:hAnsiTheme="minorEastAsia" w:eastAsiaTheme="minorEastAsia" w:cstheme="minorEastAsia"/>
          <w:color w:val="000000" w:themeColor="text1"/>
          <w:sz w:val="24"/>
          <w:szCs w:val="24"/>
        </w:rPr>
        <w:t>2</w:t>
      </w:r>
      <w:r>
        <w:rPr>
          <w:rFonts w:hint="eastAsia" w:asciiTheme="minorEastAsia" w:hAnsiTheme="minorEastAsia" w:eastAsiaTheme="minorEastAsia" w:cstheme="minorEastAsia"/>
          <w:color w:val="000000" w:themeColor="text1"/>
          <w:sz w:val="24"/>
          <w:szCs w:val="24"/>
        </w:rPr>
        <w:t>分，共</w:t>
      </w:r>
      <w:r>
        <w:rPr>
          <w:rFonts w:asciiTheme="minorEastAsia" w:hAnsiTheme="minorEastAsia" w:eastAsiaTheme="minorEastAsia" w:cstheme="minorEastAsia"/>
          <w:color w:val="000000" w:themeColor="text1"/>
          <w:sz w:val="24"/>
          <w:szCs w:val="24"/>
        </w:rPr>
        <w:t>12</w:t>
      </w:r>
      <w:r>
        <w:rPr>
          <w:rFonts w:hint="eastAsia" w:asciiTheme="minorEastAsia" w:hAnsiTheme="minorEastAsia" w:eastAsiaTheme="minorEastAsia" w:cstheme="minorEastAsia"/>
          <w:color w:val="000000" w:themeColor="text1"/>
          <w:sz w:val="24"/>
          <w:szCs w:val="24"/>
        </w:rPr>
        <w:t>分。</w:t>
      </w:r>
      <w:r>
        <w:rPr>
          <w:rFonts w:hint="eastAsia" w:ascii="宋体" w:hAnsi="宋体" w:cs="宋体"/>
          <w:bCs/>
          <w:color w:val="000000" w:themeColor="text1"/>
          <w:sz w:val="24"/>
          <w:szCs w:val="24"/>
        </w:rPr>
        <w:t>检测报告复印件须装订在招标文件中，投标时提交原件，否则不得分。</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a.提供投标人</w:t>
      </w:r>
      <w:r>
        <w:rPr>
          <w:rFonts w:hint="eastAsia" w:ascii="宋体" w:hAnsi="宋体" w:cs="宋体"/>
          <w:color w:val="000000" w:themeColor="text1"/>
          <w:sz w:val="24"/>
          <w:szCs w:val="24"/>
          <w:u w:val="single"/>
        </w:rPr>
        <w:t>办公桌</w:t>
      </w:r>
      <w:r>
        <w:rPr>
          <w:rFonts w:hint="eastAsia" w:ascii="宋体" w:hAnsi="宋体" w:cs="宋体"/>
          <w:color w:val="000000" w:themeColor="text1"/>
          <w:sz w:val="24"/>
          <w:szCs w:val="24"/>
        </w:rPr>
        <w:t>的抽样检测报告：检测结果应包含：燃烧性能(</w:t>
      </w:r>
      <w:r>
        <w:rPr>
          <w:rFonts w:ascii="宋体" w:hAnsi="宋体" w:cs="宋体"/>
          <w:color w:val="000000" w:themeColor="text1"/>
          <w:sz w:val="24"/>
          <w:szCs w:val="24"/>
        </w:rPr>
        <w:t>B1),</w:t>
      </w:r>
      <w:r>
        <w:rPr>
          <w:rFonts w:hint="eastAsia" w:ascii="宋体" w:hAnsi="宋体" w:cs="宋体"/>
          <w:color w:val="000000" w:themeColor="text1"/>
          <w:sz w:val="24"/>
          <w:szCs w:val="24"/>
        </w:rPr>
        <w:t>抑菌率＞9</w:t>
      </w:r>
      <w:r>
        <w:rPr>
          <w:rFonts w:ascii="宋体" w:hAnsi="宋体" w:cs="宋体"/>
          <w:color w:val="000000" w:themeColor="text1"/>
          <w:sz w:val="24"/>
          <w:szCs w:val="24"/>
        </w:rPr>
        <w:t>0%</w:t>
      </w:r>
      <w:r>
        <w:rPr>
          <w:rFonts w:hint="eastAsia" w:ascii="宋体" w:hAnsi="宋体" w:cs="宋体"/>
          <w:color w:val="000000" w:themeColor="text1"/>
          <w:sz w:val="24"/>
          <w:szCs w:val="24"/>
        </w:rPr>
        <w:t>，防霉质量分级（1级）；</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b.提供投标人</w:t>
      </w:r>
      <w:r>
        <w:rPr>
          <w:rFonts w:hint="eastAsia" w:ascii="宋体" w:hAnsi="宋体" w:cs="宋体"/>
          <w:color w:val="000000" w:themeColor="text1"/>
          <w:sz w:val="24"/>
          <w:szCs w:val="24"/>
          <w:u w:val="single"/>
        </w:rPr>
        <w:t>高背办公椅</w:t>
      </w:r>
      <w:bookmarkStart w:id="1" w:name="_Hlk134275384"/>
      <w:r>
        <w:rPr>
          <w:rFonts w:hint="eastAsia" w:ascii="宋体" w:hAnsi="宋体" w:cs="宋体"/>
          <w:color w:val="000000" w:themeColor="text1"/>
          <w:sz w:val="24"/>
          <w:szCs w:val="24"/>
        </w:rPr>
        <w:t>的抽样检测报告</w:t>
      </w:r>
      <w:bookmarkEnd w:id="1"/>
      <w:r>
        <w:rPr>
          <w:rFonts w:hint="eastAsia" w:ascii="宋体" w:hAnsi="宋体" w:cs="宋体"/>
          <w:color w:val="000000" w:themeColor="text1"/>
          <w:sz w:val="24"/>
          <w:szCs w:val="24"/>
        </w:rPr>
        <w:t>：检测结果应包含：</w:t>
      </w:r>
      <w:r>
        <w:rPr>
          <w:rFonts w:hint="eastAsia" w:hAnsi="宋体" w:cs="宋体"/>
          <w:color w:val="000000" w:themeColor="text1"/>
          <w:sz w:val="24"/>
          <w:lang w:val="zh-CN"/>
        </w:rPr>
        <w:t>座面冲击，座面、椅背静载荷，脚轮往复磨损（100000次），底座静载荷，倾斜机构（300000次）、抗菌性能（金黄色葡萄球菌）、防霉性能（宛氏拟青霉）、阻燃I级</w:t>
      </w:r>
      <w:r>
        <w:rPr>
          <w:rFonts w:hint="eastAsia" w:ascii="宋体" w:hAnsi="宋体" w:cs="宋体"/>
          <w:color w:val="000000" w:themeColor="text1"/>
          <w:sz w:val="24"/>
          <w:szCs w:val="24"/>
        </w:rPr>
        <w:t>；</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c.提供投标人</w:t>
      </w:r>
      <w:r>
        <w:rPr>
          <w:rFonts w:hint="eastAsia" w:ascii="宋体" w:hAnsi="宋体" w:cs="宋体"/>
          <w:color w:val="000000" w:themeColor="text1"/>
          <w:sz w:val="24"/>
          <w:szCs w:val="24"/>
          <w:u w:val="single"/>
        </w:rPr>
        <w:t>电解钢板</w:t>
      </w:r>
      <w:r>
        <w:rPr>
          <w:rFonts w:hint="eastAsia" w:ascii="宋体" w:hAnsi="宋体" w:cs="宋体"/>
          <w:color w:val="000000" w:themeColor="text1"/>
          <w:sz w:val="24"/>
          <w:szCs w:val="24"/>
        </w:rPr>
        <w:t xml:space="preserve"> 的抽样检测报告：检测结果应包含：抑菌率(痤疮丙酸杆菌）＞9</w:t>
      </w:r>
      <w:r>
        <w:rPr>
          <w:rFonts w:ascii="宋体" w:hAnsi="宋体" w:cs="宋体"/>
          <w:color w:val="000000" w:themeColor="text1"/>
          <w:sz w:val="24"/>
          <w:szCs w:val="24"/>
        </w:rPr>
        <w:t>0%</w:t>
      </w:r>
      <w:r>
        <w:rPr>
          <w:rFonts w:hint="eastAsia" w:ascii="宋体" w:hAnsi="宋体" w:cs="宋体"/>
          <w:color w:val="000000" w:themeColor="text1"/>
          <w:sz w:val="24"/>
          <w:szCs w:val="24"/>
        </w:rPr>
        <w:t>，耐霉菌性等级（球毛壳霉）1级；</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d.提供投标人</w:t>
      </w:r>
      <w:r>
        <w:rPr>
          <w:rFonts w:hint="eastAsia" w:ascii="宋体" w:hAnsi="宋体" w:cs="宋体"/>
          <w:color w:val="000000" w:themeColor="text1"/>
          <w:sz w:val="24"/>
          <w:szCs w:val="24"/>
          <w:u w:val="single"/>
        </w:rPr>
        <w:t>PVC封边条</w:t>
      </w:r>
      <w:r>
        <w:rPr>
          <w:rFonts w:hint="eastAsia" w:ascii="宋体" w:hAnsi="宋体" w:cs="宋体"/>
          <w:color w:val="000000" w:themeColor="text1"/>
          <w:sz w:val="24"/>
          <w:szCs w:val="24"/>
        </w:rPr>
        <w:t>的抽样检测报告：检测结果应包含：</w:t>
      </w:r>
      <w:r>
        <w:rPr>
          <w:rFonts w:hint="eastAsia" w:ascii="宋体" w:hAnsi="宋体"/>
          <w:color w:val="000000" w:themeColor="text1"/>
          <w:sz w:val="24"/>
          <w:szCs w:val="24"/>
        </w:rPr>
        <w:t>厚度＞1.2mm，耐开裂性，耐老化性，耐冷热循环性，耐光色牢度，甲醛释放量（未检出），氯乙烯单体（未检出），可迁移元素（铅、铬、镉、汞、砷、钡。锑、硒）未检出，邻苯二甲酸酯的总量（未检出），多溴联苯（未检出），多溴联苯醚（未检出）</w:t>
      </w:r>
      <w:r>
        <w:rPr>
          <w:rFonts w:hint="eastAsia" w:ascii="宋体" w:hAnsi="宋体" w:cs="宋体"/>
          <w:color w:val="000000" w:themeColor="text1"/>
          <w:sz w:val="24"/>
          <w:szCs w:val="24"/>
        </w:rPr>
        <w:t>。</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e.提供投标人</w:t>
      </w:r>
      <w:r>
        <w:rPr>
          <w:rFonts w:hint="eastAsia" w:ascii="宋体" w:hAnsi="宋体" w:cs="宋体"/>
          <w:color w:val="000000" w:themeColor="text1"/>
          <w:sz w:val="24"/>
          <w:szCs w:val="24"/>
          <w:u w:val="single"/>
        </w:rPr>
        <w:t>网布</w:t>
      </w:r>
      <w:r>
        <w:rPr>
          <w:rFonts w:hint="eastAsia" w:ascii="宋体" w:hAnsi="宋体" w:cs="宋体"/>
          <w:color w:val="000000" w:themeColor="text1"/>
          <w:sz w:val="24"/>
          <w:szCs w:val="24"/>
        </w:rPr>
        <w:t>的抽样检测报告：检测结果应包含：</w:t>
      </w:r>
      <w:r>
        <w:rPr>
          <w:rFonts w:hint="eastAsia" w:ascii="宋体" w:hAnsi="宋体"/>
          <w:color w:val="000000" w:themeColor="text1"/>
          <w:sz w:val="24"/>
          <w:szCs w:val="24"/>
        </w:rPr>
        <w:t>甲醛含量（未检出），抗菌性能(表皮葡萄球菌），防霉性能（桔青霉），阻燃I级，燃烧性能B1级</w:t>
      </w:r>
      <w:r>
        <w:rPr>
          <w:rFonts w:hint="eastAsia" w:ascii="宋体" w:hAnsi="宋体" w:cs="宋体"/>
          <w:color w:val="000000" w:themeColor="text1"/>
          <w:sz w:val="24"/>
          <w:szCs w:val="24"/>
        </w:rPr>
        <w:t>；</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f.提供投标人</w:t>
      </w:r>
      <w:r>
        <w:rPr>
          <w:rFonts w:hint="eastAsia" w:ascii="宋体" w:hAnsi="宋体" w:cs="宋体"/>
          <w:color w:val="000000" w:themeColor="text1"/>
          <w:sz w:val="24"/>
          <w:szCs w:val="24"/>
          <w:u w:val="single"/>
        </w:rPr>
        <w:t>铰链</w:t>
      </w:r>
      <w:r>
        <w:rPr>
          <w:rFonts w:hint="eastAsia" w:ascii="宋体" w:hAnsi="宋体" w:cs="宋体"/>
          <w:color w:val="000000" w:themeColor="text1"/>
          <w:sz w:val="24"/>
          <w:szCs w:val="24"/>
        </w:rPr>
        <w:t>的抽样检测报告：检测结果应包含：操作力，垂直静载荷，水平静载荷，耐久性（</w:t>
      </w:r>
      <w:r>
        <w:rPr>
          <w:rFonts w:ascii="宋体" w:hAnsi="宋体" w:cs="宋体"/>
          <w:color w:val="000000" w:themeColor="text1"/>
          <w:sz w:val="24"/>
          <w:szCs w:val="24"/>
        </w:rPr>
        <w:t>8</w:t>
      </w:r>
      <w:r>
        <w:rPr>
          <w:rFonts w:hint="eastAsia" w:ascii="宋体" w:hAnsi="宋体" w:cs="宋体"/>
          <w:color w:val="000000" w:themeColor="text1"/>
          <w:sz w:val="24"/>
          <w:szCs w:val="24"/>
        </w:rPr>
        <w:t>万次）耐腐蚀。</w:t>
      </w:r>
    </w:p>
    <w:p>
      <w:pPr>
        <w:pStyle w:val="98"/>
        <w:numPr>
          <w:ilvl w:val="2"/>
          <w:numId w:val="7"/>
        </w:numPr>
        <w:tabs>
          <w:tab w:val="left" w:pos="945"/>
          <w:tab w:val="left" w:pos="1155"/>
          <w:tab w:val="clear" w:pos="1140"/>
        </w:tabs>
        <w:spacing w:line="360" w:lineRule="auto"/>
        <w:ind w:firstLineChars="0"/>
        <w:rPr>
          <w:rFonts w:ascii="宋体" w:hAnsi="宋体"/>
          <w:b/>
          <w:bCs/>
          <w:color w:val="000000" w:themeColor="text1"/>
          <w:sz w:val="24"/>
          <w:szCs w:val="24"/>
        </w:rPr>
      </w:pPr>
      <w:r>
        <w:rPr>
          <w:rFonts w:hint="eastAsia" w:ascii="宋体" w:hAnsi="宋体"/>
          <w:b/>
          <w:bCs/>
          <w:color w:val="000000" w:themeColor="text1"/>
          <w:sz w:val="24"/>
          <w:szCs w:val="24"/>
        </w:rPr>
        <w:t>项目实施与售后服务方案（48）</w:t>
      </w:r>
    </w:p>
    <w:p>
      <w:pPr>
        <w:pStyle w:val="2"/>
        <w:numPr>
          <w:ilvl w:val="0"/>
          <w:numId w:val="15"/>
        </w:numPr>
        <w:spacing w:line="360" w:lineRule="auto"/>
        <w:rPr>
          <w:rFonts w:ascii="宋体" w:hAnsi="宋体"/>
          <w:bCs/>
          <w:color w:val="000000" w:themeColor="text1"/>
          <w:kern w:val="2"/>
          <w:sz w:val="24"/>
          <w:szCs w:val="24"/>
        </w:rPr>
      </w:pPr>
      <w:r>
        <w:rPr>
          <w:rFonts w:hint="eastAsia" w:ascii="宋体" w:hAnsi="宋体"/>
          <w:bCs/>
          <w:color w:val="000000" w:themeColor="text1"/>
          <w:kern w:val="2"/>
          <w:sz w:val="24"/>
          <w:szCs w:val="24"/>
        </w:rPr>
        <w:t>家具产品配置图及整体效果图（30分）：投标人需根据清单中的需求，提供家具配图设计方案，要求图片清晰美观，方案合理清楚，符合实际需求，同时提供整体家具布局的平面图、立面图及效果图。根据方案优劣情况进行评分，不提供者不得分。</w:t>
      </w:r>
      <w:r>
        <w:rPr>
          <w:rFonts w:hint="eastAsia" w:ascii="宋体" w:hAnsi="宋体"/>
          <w:bCs/>
          <w:color w:val="000000" w:themeColor="text1"/>
          <w:sz w:val="24"/>
          <w:szCs w:val="24"/>
        </w:rPr>
        <w:t>优（25-30分），良（15-24分），一般（15分以下）</w:t>
      </w:r>
    </w:p>
    <w:p>
      <w:pPr>
        <w:pStyle w:val="2"/>
        <w:numPr>
          <w:ilvl w:val="0"/>
          <w:numId w:val="15"/>
        </w:numPr>
        <w:spacing w:line="360" w:lineRule="auto"/>
        <w:rPr>
          <w:rFonts w:ascii="宋体" w:hAnsi="宋体"/>
          <w:bCs/>
          <w:color w:val="000000" w:themeColor="text1"/>
          <w:kern w:val="2"/>
          <w:sz w:val="24"/>
          <w:szCs w:val="24"/>
        </w:rPr>
      </w:pPr>
      <w:r>
        <w:rPr>
          <w:rFonts w:hint="eastAsia" w:ascii="宋体" w:hAnsi="宋体"/>
          <w:bCs/>
          <w:color w:val="000000" w:themeColor="text1"/>
          <w:kern w:val="2"/>
          <w:sz w:val="24"/>
          <w:szCs w:val="24"/>
        </w:rPr>
        <w:t>安装方案（5分）：</w:t>
      </w:r>
      <w:r>
        <w:rPr>
          <w:rFonts w:hint="eastAsia" w:ascii="宋体" w:hAnsi="宋体"/>
          <w:bCs/>
          <w:color w:val="000000" w:themeColor="text1"/>
          <w:sz w:val="24"/>
          <w:szCs w:val="24"/>
        </w:rPr>
        <w:t>根据投标人的施工方案及质量保证措施、安全文明安装及环境保护措施、劳动力、机械设备和材料投入计划等进行评分,无方案不得分。</w:t>
      </w:r>
      <w:bookmarkStart w:id="2" w:name="_Hlk132714341"/>
      <w:r>
        <w:rPr>
          <w:rFonts w:hint="eastAsia" w:ascii="宋体" w:hAnsi="宋体"/>
          <w:bCs/>
          <w:color w:val="000000" w:themeColor="text1"/>
          <w:sz w:val="24"/>
          <w:szCs w:val="24"/>
        </w:rPr>
        <w:t>优（4-5分），良（2-3分），一般（1分）。</w:t>
      </w:r>
      <w:bookmarkEnd w:id="2"/>
    </w:p>
    <w:p>
      <w:pPr>
        <w:pStyle w:val="2"/>
        <w:numPr>
          <w:ilvl w:val="0"/>
          <w:numId w:val="15"/>
        </w:numPr>
        <w:spacing w:line="360" w:lineRule="auto"/>
        <w:rPr>
          <w:rFonts w:ascii="宋体" w:hAnsi="宋体"/>
          <w:bCs/>
          <w:color w:val="000000" w:themeColor="text1"/>
          <w:kern w:val="2"/>
          <w:sz w:val="24"/>
          <w:szCs w:val="24"/>
        </w:rPr>
      </w:pPr>
      <w:r>
        <w:rPr>
          <w:rFonts w:hint="eastAsia" w:ascii="宋体" w:hAnsi="宋体"/>
          <w:bCs/>
          <w:color w:val="000000" w:themeColor="text1"/>
          <w:kern w:val="2"/>
          <w:sz w:val="24"/>
          <w:szCs w:val="24"/>
        </w:rPr>
        <w:t>项目实施（5分）：有</w:t>
      </w:r>
      <w:r>
        <w:rPr>
          <w:rFonts w:hint="eastAsia" w:ascii="宋体" w:hAnsi="宋体"/>
          <w:bCs/>
          <w:color w:val="000000" w:themeColor="text1"/>
          <w:sz w:val="24"/>
          <w:szCs w:val="24"/>
        </w:rPr>
        <w:t>完善的供货组织方案；产品安装和调试方案系统整体合理；主要技术措施有保证，技术可靠；项目实施进度计划安排；项目验收方案；根据方案优劣情况进行评分，无方案不得分。优（4-5），良（2-3分），一般（1分）。</w:t>
      </w:r>
    </w:p>
    <w:p>
      <w:pPr>
        <w:pStyle w:val="2"/>
        <w:numPr>
          <w:ilvl w:val="0"/>
          <w:numId w:val="15"/>
        </w:numPr>
        <w:spacing w:line="360" w:lineRule="auto"/>
        <w:rPr>
          <w:rFonts w:ascii="宋体" w:hAnsi="宋体"/>
          <w:bCs/>
          <w:color w:val="000000" w:themeColor="text1"/>
          <w:kern w:val="2"/>
          <w:sz w:val="24"/>
          <w:szCs w:val="24"/>
        </w:rPr>
      </w:pPr>
      <w:r>
        <w:rPr>
          <w:rFonts w:hint="eastAsia" w:ascii="宋体" w:hAnsi="宋体"/>
          <w:bCs/>
          <w:color w:val="000000" w:themeColor="text1"/>
          <w:kern w:val="2"/>
          <w:sz w:val="24"/>
          <w:szCs w:val="24"/>
        </w:rPr>
        <w:t>售后服务管理及措施（8分）：</w:t>
      </w:r>
      <w:r>
        <w:rPr>
          <w:rFonts w:hint="eastAsia" w:ascii="宋体" w:hAnsi="宋体"/>
          <w:bCs/>
          <w:color w:val="000000" w:themeColor="text1"/>
          <w:sz w:val="24"/>
          <w:szCs w:val="24"/>
        </w:rPr>
        <w:t>根据投标人承诺的质保期、产品质量保证、服务保障体系、售后服务人员的技术水平及现场服务措施、故障解决能力、应急服务响应时间等进行评分；无方案不得分。优（6-8分），良（4-5分），一般（3分以下）。</w:t>
      </w:r>
    </w:p>
    <w:p>
      <w:pPr>
        <w:tabs>
          <w:tab w:val="left" w:pos="945"/>
          <w:tab w:val="left" w:pos="1155"/>
        </w:tabs>
        <w:spacing w:line="360" w:lineRule="auto"/>
        <w:rPr>
          <w:rFonts w:ascii="宋体" w:hAnsi="宋体" w:cs="宋体"/>
          <w:color w:val="000000" w:themeColor="text1"/>
          <w:sz w:val="24"/>
          <w:szCs w:val="24"/>
        </w:rPr>
      </w:pPr>
    </w:p>
    <w:p>
      <w:pPr>
        <w:pStyle w:val="2"/>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jc w:val="left"/>
        <w:rPr>
          <w:rFonts w:ascii="黑体" w:eastAsia="黑体"/>
          <w:bCs/>
          <w:color w:val="000000" w:themeColor="text1"/>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left"/>
        <w:rPr>
          <w:rFonts w:ascii="黑体" w:eastAsia="黑体"/>
          <w:bCs/>
          <w:color w:val="000000" w:themeColor="text1"/>
          <w:sz w:val="24"/>
          <w:szCs w:val="24"/>
        </w:rPr>
      </w:pPr>
      <w:r>
        <w:rPr>
          <w:rFonts w:hint="eastAsia" w:ascii="黑体" w:eastAsia="黑体"/>
          <w:bCs/>
          <w:color w:val="000000" w:themeColor="text1"/>
          <w:sz w:val="24"/>
          <w:szCs w:val="24"/>
        </w:rPr>
        <w:t>附件二：投标文件格式</w:t>
      </w:r>
    </w:p>
    <w:p>
      <w:pPr>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r>
        <w:rPr>
          <w:rFonts w:hint="eastAsia" w:ascii="黑体" w:hAnsi="宋体" w:eastAsia="黑体"/>
          <w:bCs/>
          <w:color w:val="000000" w:themeColor="text1"/>
          <w:sz w:val="24"/>
          <w:szCs w:val="24"/>
        </w:rPr>
        <w:t>（一）投标函（格式）：</w:t>
      </w:r>
    </w:p>
    <w:p>
      <w:pPr>
        <w:outlineLvl w:val="0"/>
        <w:rPr>
          <w:rFonts w:ascii="宋体"/>
          <w:b/>
          <w:bCs/>
          <w:color w:val="000000" w:themeColor="text1"/>
          <w:sz w:val="24"/>
          <w:szCs w:val="24"/>
        </w:rPr>
      </w:pPr>
    </w:p>
    <w:p>
      <w:pPr>
        <w:spacing w:line="360" w:lineRule="auto"/>
        <w:jc w:val="center"/>
        <w:rPr>
          <w:rFonts w:ascii="宋体"/>
          <w:bCs/>
          <w:color w:val="000000" w:themeColor="text1"/>
          <w:sz w:val="24"/>
          <w:szCs w:val="24"/>
        </w:rPr>
      </w:pPr>
      <w:r>
        <w:rPr>
          <w:rFonts w:hint="eastAsia" w:ascii="黑体" w:eastAsia="黑体"/>
          <w:bCs/>
          <w:color w:val="000000" w:themeColor="text1"/>
          <w:sz w:val="28"/>
          <w:szCs w:val="28"/>
        </w:rPr>
        <w:t>投标函</w:t>
      </w:r>
    </w:p>
    <w:p>
      <w:pPr>
        <w:spacing w:line="360" w:lineRule="auto"/>
        <w:rPr>
          <w:rFonts w:ascii="宋体"/>
          <w:bCs/>
          <w:color w:val="000000" w:themeColor="text1"/>
          <w:sz w:val="24"/>
          <w:szCs w:val="24"/>
        </w:rPr>
      </w:pPr>
      <w:r>
        <w:rPr>
          <w:rFonts w:hint="eastAsia" w:ascii="宋体" w:hAnsi="宋体"/>
          <w:bCs/>
          <w:color w:val="000000" w:themeColor="text1"/>
          <w:sz w:val="24"/>
          <w:szCs w:val="24"/>
        </w:rPr>
        <w:t>致中心：</w:t>
      </w:r>
    </w:p>
    <w:p>
      <w:pPr>
        <w:spacing w:line="360" w:lineRule="auto"/>
        <w:ind w:firstLine="480" w:firstLineChars="200"/>
        <w:rPr>
          <w:rFonts w:ascii="宋体"/>
          <w:bCs/>
          <w:color w:val="000000" w:themeColor="text1"/>
          <w:sz w:val="24"/>
          <w:szCs w:val="24"/>
        </w:rPr>
      </w:pPr>
      <w:r>
        <w:rPr>
          <w:rFonts w:hint="eastAsia" w:ascii="宋体" w:hAnsi="宋体"/>
          <w:bCs/>
          <w:color w:val="000000" w:themeColor="text1"/>
          <w:sz w:val="24"/>
          <w:szCs w:val="24"/>
        </w:rPr>
        <w:t>我方收到贵方编号招标文件，经仔细阅读和研究，我方决定参加此项目的投标。</w:t>
      </w:r>
    </w:p>
    <w:p>
      <w:pPr>
        <w:numPr>
          <w:ilvl w:val="0"/>
          <w:numId w:val="16"/>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rPr>
      </w:pPr>
      <w:r>
        <w:rPr>
          <w:rFonts w:hint="eastAsia" w:ascii="宋体" w:hAnsi="宋体"/>
          <w:bCs/>
          <w:color w:val="000000" w:themeColor="text1"/>
          <w:sz w:val="24"/>
          <w:szCs w:val="24"/>
        </w:rPr>
        <w:t>我方愿意按照招标文件的一切要求，提供本项目的投标，投标总价见《开标一览表》。</w:t>
      </w:r>
    </w:p>
    <w:p>
      <w:pPr>
        <w:numPr>
          <w:ilvl w:val="0"/>
          <w:numId w:val="16"/>
        </w:numPr>
        <w:tabs>
          <w:tab w:val="left" w:pos="0"/>
          <w:tab w:val="left" w:pos="315"/>
          <w:tab w:val="left" w:pos="525"/>
          <w:tab w:val="left" w:pos="840"/>
          <w:tab w:val="left" w:pos="945"/>
          <w:tab w:val="left" w:pos="1050"/>
          <w:tab w:val="clear" w:pos="552"/>
        </w:tabs>
        <w:spacing w:line="360" w:lineRule="auto"/>
        <w:ind w:left="0" w:firstLine="523" w:firstLineChars="218"/>
        <w:rPr>
          <w:rStyle w:val="26"/>
          <w:rFonts w:hAnsi="Times New Roman" w:cs="Times New Roman"/>
          <w:bCs/>
          <w:color w:val="000000" w:themeColor="text1"/>
        </w:rPr>
      </w:pPr>
      <w:r>
        <w:rPr>
          <w:rFonts w:hint="eastAsia" w:ascii="宋体" w:hAnsi="宋体"/>
          <w:bCs/>
          <w:color w:val="000000" w:themeColor="text1"/>
          <w:sz w:val="24"/>
          <w:szCs w:val="24"/>
        </w:rPr>
        <w:t>我方愿意提供中心在招标文件中要求的文件、资料。</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我方同意按招标文件中的规定，本投标文件投标的有效期限为开标之日起7天。</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如果我方的投标文件被接受，我方将履行招标文件中规定的每一项要求，按期、按质、按量，完成交货任务。</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我方认为贵中心有权决定中标者。</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我方愿意遵守《中华人民共和国政府采购法》，并按《中华人民共和国合同法》、财政部《政府采购货物和服务招标投标管理办法》</w:t>
      </w:r>
      <w:r>
        <w:rPr>
          <w:rFonts w:hint="eastAsia" w:ascii="宋体" w:hAnsi="宋体"/>
          <w:color w:val="000000" w:themeColor="text1"/>
          <w:sz w:val="24"/>
          <w:szCs w:val="24"/>
        </w:rPr>
        <w:t>和</w:t>
      </w:r>
      <w:r>
        <w:rPr>
          <w:rFonts w:hint="eastAsia" w:ascii="宋体" w:hAnsi="宋体"/>
          <w:bCs/>
          <w:color w:val="000000" w:themeColor="text1"/>
          <w:sz w:val="24"/>
          <w:szCs w:val="24"/>
        </w:rPr>
        <w:t>合同条款履行自己的全部责任。</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我方认可并遵守招标文件的所有规定，放弃对招标文件提出质疑的权利。</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如果我方被确定为中标供应商，我方如无不可抗力，又未履行招标文件、投标文件和合同条款的，一经查实，我方愿意赔偿由此而造成的一切损失，并同意接受按招标文件的相关要求对我方进行的处理。</w:t>
      </w:r>
    </w:p>
    <w:p>
      <w:pPr>
        <w:numPr>
          <w:ilvl w:val="0"/>
          <w:numId w:val="16"/>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rPr>
      </w:pPr>
      <w:r>
        <w:rPr>
          <w:rFonts w:hint="eastAsia" w:ascii="宋体" w:hAnsi="宋体"/>
          <w:bCs/>
          <w:color w:val="000000" w:themeColor="text1"/>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rPr>
      </w:pPr>
    </w:p>
    <w:p>
      <w:pPr>
        <w:spacing w:line="4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投标人（盖章）：</w:t>
      </w:r>
    </w:p>
    <w:p>
      <w:pPr>
        <w:spacing w:line="4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法定代表人或法定代表人授权代表签字或盖章：</w:t>
      </w:r>
    </w:p>
    <w:p>
      <w:pPr>
        <w:spacing w:line="4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电话：传真：</w:t>
      </w:r>
    </w:p>
    <w:p>
      <w:pPr>
        <w:spacing w:line="400" w:lineRule="exact"/>
        <w:ind w:firstLine="480" w:firstLineChars="200"/>
        <w:rPr>
          <w:rFonts w:ascii="宋体" w:hAnsi="宋体"/>
          <w:bCs/>
          <w:color w:val="000000" w:themeColor="text1"/>
          <w:sz w:val="24"/>
          <w:szCs w:val="24"/>
        </w:rPr>
      </w:pPr>
      <w:r>
        <w:rPr>
          <w:rFonts w:hint="eastAsia" w:ascii="宋体" w:hAnsi="宋体"/>
          <w:bCs/>
          <w:color w:val="000000" w:themeColor="text1"/>
          <w:sz w:val="24"/>
          <w:szCs w:val="24"/>
        </w:rPr>
        <w:t>通讯地址：邮编：</w:t>
      </w:r>
    </w:p>
    <w:p>
      <w:pPr>
        <w:spacing w:line="400" w:lineRule="exact"/>
        <w:ind w:firstLine="480" w:firstLineChars="200"/>
        <w:rPr>
          <w:rFonts w:ascii="宋体" w:hAnsi="宋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pStyle w:val="2"/>
      </w:pPr>
    </w:p>
    <w:p>
      <w:pPr>
        <w:ind w:firstLine="480" w:firstLineChars="200"/>
        <w:outlineLvl w:val="0"/>
        <w:rPr>
          <w:rFonts w:ascii="黑体" w:eastAsia="黑体"/>
          <w:bCs/>
          <w:color w:val="000000" w:themeColor="text1"/>
          <w:sz w:val="28"/>
          <w:szCs w:val="28"/>
        </w:rPr>
      </w:pPr>
      <w:r>
        <w:rPr>
          <w:rFonts w:hint="eastAsia" w:ascii="黑体" w:hAnsi="宋体" w:eastAsia="黑体"/>
          <w:bCs/>
          <w:color w:val="000000" w:themeColor="text1"/>
          <w:sz w:val="24"/>
          <w:szCs w:val="24"/>
        </w:rPr>
        <w:t>（二）（</w:t>
      </w:r>
      <w:r>
        <w:rPr>
          <w:rFonts w:hint="eastAsia" w:ascii="宋体" w:hAnsi="宋体"/>
          <w:bCs/>
          <w:color w:val="000000" w:themeColor="text1"/>
          <w:sz w:val="24"/>
          <w:szCs w:val="24"/>
        </w:rPr>
        <w:t>报价供应商</w:t>
      </w:r>
      <w:r>
        <w:rPr>
          <w:rFonts w:hint="eastAsia" w:ascii="黑体" w:hAnsi="宋体" w:eastAsia="黑体"/>
          <w:bCs/>
          <w:color w:val="000000" w:themeColor="text1"/>
          <w:sz w:val="24"/>
          <w:szCs w:val="24"/>
        </w:rPr>
        <w:t>）关于资格的声明函（格式）：</w:t>
      </w:r>
    </w:p>
    <w:p>
      <w:pPr>
        <w:spacing w:line="360" w:lineRule="auto"/>
        <w:rPr>
          <w:rFonts w:ascii="黑体" w:eastAsia="黑体"/>
          <w:bCs/>
          <w:color w:val="000000" w:themeColor="text1"/>
          <w:sz w:val="36"/>
        </w:rPr>
      </w:pPr>
    </w:p>
    <w:p>
      <w:pPr>
        <w:jc w:val="center"/>
        <w:outlineLvl w:val="0"/>
        <w:rPr>
          <w:rFonts w:ascii="黑体" w:eastAsia="黑体"/>
          <w:bCs/>
          <w:color w:val="000000" w:themeColor="text1"/>
          <w:sz w:val="28"/>
          <w:szCs w:val="28"/>
        </w:rPr>
      </w:pPr>
      <w:bookmarkStart w:id="3" w:name="报价方关于资格的声明函（格式）"/>
      <w:bookmarkEnd w:id="3"/>
      <w:r>
        <w:rPr>
          <w:rFonts w:hint="eastAsia" w:ascii="黑体" w:eastAsia="黑体"/>
          <w:bCs/>
          <w:color w:val="000000" w:themeColor="text1"/>
          <w:sz w:val="28"/>
          <w:szCs w:val="28"/>
        </w:rPr>
        <w:t>关于资格的声明函</w:t>
      </w:r>
    </w:p>
    <w:p>
      <w:pPr>
        <w:jc w:val="center"/>
        <w:rPr>
          <w:rFonts w:ascii="黑体" w:eastAsia="黑体"/>
          <w:bCs/>
          <w:color w:val="000000" w:themeColor="text1"/>
          <w:sz w:val="32"/>
        </w:rPr>
      </w:pPr>
    </w:p>
    <w:p>
      <w:pPr>
        <w:spacing w:line="480" w:lineRule="auto"/>
        <w:jc w:val="center"/>
        <w:rPr>
          <w:rFonts w:ascii="宋体"/>
          <w:bCs/>
          <w:color w:val="000000" w:themeColor="text1"/>
          <w:sz w:val="24"/>
          <w:szCs w:val="24"/>
        </w:rPr>
      </w:pPr>
      <w:r>
        <w:rPr>
          <w:rFonts w:hint="eastAsia" w:ascii="宋体" w:hAnsi="宋体"/>
          <w:bCs/>
          <w:color w:val="000000" w:themeColor="text1"/>
          <w:sz w:val="24"/>
          <w:szCs w:val="24"/>
        </w:rPr>
        <w:t>采购项目编号：</w:t>
      </w:r>
    </w:p>
    <w:p>
      <w:pPr>
        <w:tabs>
          <w:tab w:val="left" w:pos="6300"/>
        </w:tabs>
        <w:spacing w:line="480" w:lineRule="auto"/>
        <w:jc w:val="center"/>
        <w:rPr>
          <w:rFonts w:ascii="宋体"/>
          <w:bCs/>
          <w:color w:val="000000" w:themeColor="text1"/>
          <w:sz w:val="24"/>
          <w:szCs w:val="24"/>
        </w:rPr>
      </w:pPr>
      <w:r>
        <w:rPr>
          <w:rFonts w:hint="eastAsia" w:ascii="宋体" w:hAnsi="宋体"/>
          <w:bCs/>
          <w:color w:val="000000" w:themeColor="text1"/>
          <w:sz w:val="24"/>
          <w:szCs w:val="24"/>
        </w:rPr>
        <w:t>日期：</w:t>
      </w:r>
    </w:p>
    <w:p>
      <w:pPr>
        <w:spacing w:line="480" w:lineRule="auto"/>
        <w:jc w:val="center"/>
        <w:rPr>
          <w:rFonts w:ascii="宋体"/>
          <w:bCs/>
          <w:color w:val="000000" w:themeColor="text1"/>
          <w:sz w:val="24"/>
          <w:szCs w:val="24"/>
        </w:rPr>
      </w:pPr>
    </w:p>
    <w:p>
      <w:pPr>
        <w:spacing w:line="480" w:lineRule="auto"/>
        <w:ind w:firstLine="1560" w:firstLineChars="650"/>
        <w:rPr>
          <w:rFonts w:ascii="宋体"/>
          <w:bCs/>
          <w:color w:val="000000" w:themeColor="text1"/>
          <w:sz w:val="24"/>
          <w:szCs w:val="24"/>
        </w:rPr>
      </w:pPr>
      <w:r>
        <w:rPr>
          <w:rFonts w:hint="eastAsia" w:ascii="宋体" w:hAnsi="宋体"/>
          <w:bCs/>
          <w:color w:val="000000" w:themeColor="text1"/>
          <w:sz w:val="24"/>
          <w:szCs w:val="24"/>
        </w:rPr>
        <w:t xml:space="preserve"> 中心：</w:t>
      </w:r>
    </w:p>
    <w:p>
      <w:pPr>
        <w:spacing w:line="480" w:lineRule="auto"/>
        <w:ind w:firstLine="480" w:firstLineChars="200"/>
        <w:rPr>
          <w:rFonts w:ascii="宋体"/>
          <w:bCs/>
          <w:color w:val="000000" w:themeColor="text1"/>
          <w:sz w:val="24"/>
          <w:szCs w:val="24"/>
        </w:rPr>
      </w:pPr>
      <w:r>
        <w:rPr>
          <w:rFonts w:hint="eastAsia" w:ascii="宋体" w:hAnsi="宋体"/>
          <w:bCs/>
          <w:color w:val="000000" w:themeColor="text1"/>
          <w:sz w:val="24"/>
          <w:szCs w:val="24"/>
        </w:rPr>
        <w:t>我公司（单位）参加本次项目（</w:t>
      </w:r>
      <w:r>
        <w:rPr>
          <w:rFonts w:hint="eastAsia" w:ascii="黑体" w:eastAsia="黑体"/>
          <w:bCs/>
          <w:color w:val="000000" w:themeColor="text1"/>
          <w:sz w:val="24"/>
          <w:szCs w:val="24"/>
        </w:rPr>
        <w:t>）</w:t>
      </w:r>
      <w:r>
        <w:rPr>
          <w:rFonts w:hint="eastAsia" w:ascii="宋体" w:hAnsi="宋体"/>
          <w:bCs/>
          <w:color w:val="000000" w:themeColor="text1"/>
          <w:sz w:val="24"/>
          <w:szCs w:val="24"/>
        </w:rPr>
        <w:t>政府采购活动前三年内，在经营活动中没有重大违法记录，我公司（单位）愿针对本次项目（</w:t>
      </w:r>
      <w:r>
        <w:rPr>
          <w:rFonts w:hint="eastAsia" w:ascii="黑体" w:eastAsia="黑体"/>
          <w:bCs/>
          <w:color w:val="000000" w:themeColor="text1"/>
          <w:sz w:val="24"/>
          <w:szCs w:val="24"/>
        </w:rPr>
        <w:t>）</w:t>
      </w:r>
      <w:r>
        <w:rPr>
          <w:rFonts w:hint="eastAsia" w:ascii="宋体" w:hAnsi="宋体"/>
          <w:bCs/>
          <w:color w:val="000000" w:themeColor="text1"/>
          <w:sz w:val="24"/>
          <w:szCs w:val="24"/>
        </w:rPr>
        <w:t>进行投标，投标文件中所有关于投标资格的文件、证明、陈述均是真实的、准确的。若有违背，我公司（单位）愿意承担由此而产生的一切后果。</w:t>
      </w:r>
    </w:p>
    <w:p>
      <w:pPr>
        <w:spacing w:line="480" w:lineRule="auto"/>
        <w:rPr>
          <w:rFonts w:ascii="宋体"/>
          <w:bCs/>
          <w:color w:val="000000" w:themeColor="text1"/>
          <w:sz w:val="24"/>
          <w:szCs w:val="24"/>
        </w:rPr>
      </w:pPr>
    </w:p>
    <w:p>
      <w:pPr>
        <w:spacing w:line="480" w:lineRule="auto"/>
        <w:rPr>
          <w:rFonts w:ascii="宋体"/>
          <w:bCs/>
          <w:color w:val="000000" w:themeColor="text1"/>
          <w:sz w:val="24"/>
          <w:szCs w:val="24"/>
        </w:rPr>
      </w:pPr>
      <w:r>
        <w:rPr>
          <w:rFonts w:hint="eastAsia" w:ascii="宋体" w:hAnsi="宋体"/>
          <w:bCs/>
          <w:color w:val="000000" w:themeColor="text1"/>
          <w:sz w:val="24"/>
          <w:szCs w:val="24"/>
        </w:rPr>
        <w:t>投标人（盖章）：</w:t>
      </w:r>
    </w:p>
    <w:p>
      <w:pPr>
        <w:spacing w:line="480" w:lineRule="auto"/>
        <w:rPr>
          <w:rFonts w:ascii="宋体"/>
          <w:bCs/>
          <w:color w:val="000000" w:themeColor="text1"/>
          <w:sz w:val="24"/>
          <w:szCs w:val="24"/>
        </w:rPr>
      </w:pPr>
      <w:r>
        <w:rPr>
          <w:rFonts w:hint="eastAsia" w:ascii="宋体" w:hAnsi="宋体"/>
          <w:bCs/>
          <w:color w:val="000000" w:themeColor="text1"/>
          <w:sz w:val="24"/>
          <w:szCs w:val="24"/>
        </w:rPr>
        <w:t>法定代表人或法定代表人授权代表（签字或盖章）：</w:t>
      </w:r>
    </w:p>
    <w:p>
      <w:pPr>
        <w:spacing w:line="480" w:lineRule="auto"/>
        <w:rPr>
          <w:rFonts w:ascii="宋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20" w:firstLineChars="200"/>
        <w:outlineLvl w:val="0"/>
        <w:rPr>
          <w:rFonts w:ascii="黑体" w:hAnsi="宋体" w:eastAsia="黑体"/>
          <w:bCs/>
          <w:color w:val="000000" w:themeColor="text1"/>
          <w:sz w:val="24"/>
          <w:szCs w:val="24"/>
        </w:rPr>
      </w:pPr>
      <w:r>
        <w:rPr>
          <w:rFonts w:hint="eastAsia"/>
          <w:color w:val="000000" w:themeColor="text1"/>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pStyle w:val="2"/>
      </w:pPr>
    </w:p>
    <w:p>
      <w:pPr>
        <w:pStyle w:val="2"/>
      </w:pPr>
    </w:p>
    <w:p>
      <w:pPr>
        <w:ind w:firstLine="480" w:firstLineChars="200"/>
        <w:outlineLvl w:val="0"/>
        <w:rPr>
          <w:rFonts w:ascii="黑体" w:hAnsi="宋体" w:eastAsia="黑体"/>
          <w:bCs/>
          <w:color w:val="000000" w:themeColor="text1"/>
          <w:sz w:val="24"/>
          <w:szCs w:val="24"/>
        </w:rPr>
      </w:pPr>
    </w:p>
    <w:p>
      <w:pPr>
        <w:pStyle w:val="2"/>
      </w:pPr>
    </w:p>
    <w:p>
      <w:pPr>
        <w:pStyle w:val="2"/>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eastAsia="黑体"/>
          <w:bCs/>
          <w:color w:val="000000" w:themeColor="text1"/>
          <w:sz w:val="28"/>
          <w:szCs w:val="28"/>
        </w:rPr>
      </w:pPr>
      <w:r>
        <w:rPr>
          <w:rFonts w:hint="eastAsia" w:ascii="黑体" w:hAnsi="宋体" w:eastAsia="黑体"/>
          <w:bCs/>
          <w:color w:val="000000" w:themeColor="text1"/>
          <w:sz w:val="24"/>
          <w:szCs w:val="24"/>
        </w:rPr>
        <w:t>（三）（投标人）法定代表人授权委托书（格式）：</w:t>
      </w:r>
    </w:p>
    <w:p>
      <w:pPr>
        <w:outlineLvl w:val="0"/>
        <w:rPr>
          <w:rFonts w:ascii="黑体" w:eastAsia="黑体"/>
          <w:bCs/>
          <w:color w:val="000000" w:themeColor="text1"/>
          <w:sz w:val="28"/>
          <w:szCs w:val="28"/>
        </w:rPr>
      </w:pPr>
    </w:p>
    <w:p>
      <w:pPr>
        <w:jc w:val="center"/>
        <w:outlineLvl w:val="0"/>
        <w:rPr>
          <w:rFonts w:ascii="黑体" w:eastAsia="黑体"/>
          <w:bCs/>
          <w:color w:val="000000" w:themeColor="text1"/>
          <w:sz w:val="28"/>
          <w:szCs w:val="28"/>
        </w:rPr>
      </w:pPr>
      <w:r>
        <w:rPr>
          <w:rFonts w:hint="eastAsia" w:ascii="黑体" w:eastAsia="黑体"/>
          <w:bCs/>
          <w:color w:val="000000" w:themeColor="text1"/>
          <w:sz w:val="28"/>
          <w:szCs w:val="28"/>
        </w:rPr>
        <w:t>法定代表人授权委托书</w:t>
      </w:r>
    </w:p>
    <w:p>
      <w:pPr>
        <w:spacing w:line="360" w:lineRule="auto"/>
        <w:jc w:val="center"/>
        <w:rPr>
          <w:rFonts w:ascii="楷体_GB2312" w:eastAsia="楷体_GB2312"/>
          <w:bCs/>
          <w:color w:val="000000" w:themeColor="text1"/>
          <w:sz w:val="36"/>
        </w:rPr>
      </w:pPr>
    </w:p>
    <w:p>
      <w:pPr>
        <w:spacing w:line="480" w:lineRule="auto"/>
        <w:rPr>
          <w:rFonts w:ascii="宋体"/>
          <w:bCs/>
          <w:color w:val="000000" w:themeColor="text1"/>
          <w:sz w:val="24"/>
          <w:szCs w:val="24"/>
        </w:rPr>
      </w:pPr>
      <w:r>
        <w:rPr>
          <w:rFonts w:hint="eastAsia" w:ascii="宋体" w:hAnsi="宋体"/>
          <w:bCs/>
          <w:color w:val="000000" w:themeColor="text1"/>
          <w:sz w:val="24"/>
          <w:szCs w:val="24"/>
        </w:rPr>
        <w:t>采购项目编号：</w:t>
      </w:r>
    </w:p>
    <w:p>
      <w:pPr>
        <w:spacing w:line="480" w:lineRule="auto"/>
        <w:rPr>
          <w:rFonts w:ascii="宋体"/>
          <w:bCs/>
          <w:color w:val="000000" w:themeColor="text1"/>
          <w:sz w:val="24"/>
          <w:szCs w:val="24"/>
        </w:rPr>
      </w:pPr>
      <w:r>
        <w:rPr>
          <w:rFonts w:hint="eastAsia" w:ascii="宋体" w:hAnsi="宋体"/>
          <w:bCs/>
          <w:color w:val="000000" w:themeColor="text1"/>
          <w:sz w:val="24"/>
          <w:szCs w:val="24"/>
        </w:rPr>
        <w:t>日期：</w:t>
      </w:r>
    </w:p>
    <w:p>
      <w:pPr>
        <w:spacing w:line="600" w:lineRule="exact"/>
        <w:ind w:firstLine="1560" w:firstLineChars="650"/>
        <w:rPr>
          <w:rFonts w:ascii="宋体"/>
          <w:bCs/>
          <w:color w:val="000000" w:themeColor="text1"/>
          <w:sz w:val="24"/>
          <w:szCs w:val="24"/>
        </w:rPr>
      </w:pPr>
      <w:r>
        <w:rPr>
          <w:rFonts w:hint="eastAsia" w:ascii="宋体" w:hAnsi="宋体"/>
          <w:bCs/>
          <w:color w:val="000000" w:themeColor="text1"/>
          <w:sz w:val="24"/>
          <w:szCs w:val="24"/>
        </w:rPr>
        <w:t>中心：</w:t>
      </w:r>
    </w:p>
    <w:p>
      <w:pPr>
        <w:spacing w:line="580" w:lineRule="exact"/>
        <w:ind w:firstLine="1320" w:firstLineChars="550"/>
        <w:rPr>
          <w:rFonts w:ascii="宋体"/>
          <w:bCs/>
          <w:color w:val="000000" w:themeColor="text1"/>
          <w:sz w:val="24"/>
          <w:szCs w:val="24"/>
        </w:rPr>
      </w:pPr>
      <w:r>
        <w:rPr>
          <w:rFonts w:hint="eastAsia" w:ascii="宋体" w:hAnsi="宋体"/>
          <w:bCs/>
          <w:color w:val="000000" w:themeColor="text1"/>
          <w:sz w:val="24"/>
          <w:szCs w:val="24"/>
        </w:rPr>
        <w:t>系中华人民共和国合法公司（单位），特授权代表我公司（单位）全权办理针对本项目（</w:t>
      </w:r>
      <w:r>
        <w:rPr>
          <w:rFonts w:hint="eastAsia" w:ascii="黑体" w:eastAsia="黑体"/>
          <w:bCs/>
          <w:color w:val="000000" w:themeColor="text1"/>
          <w:sz w:val="24"/>
          <w:szCs w:val="24"/>
        </w:rPr>
        <w:t>）</w:t>
      </w:r>
      <w:r>
        <w:rPr>
          <w:rFonts w:hint="eastAsia" w:ascii="宋体" w:hAnsi="宋体"/>
          <w:bCs/>
          <w:color w:val="000000" w:themeColor="text1"/>
          <w:sz w:val="24"/>
          <w:szCs w:val="24"/>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我公司（单位）对被授权代表的签名负全部责任。</w:t>
      </w:r>
    </w:p>
    <w:p>
      <w:pPr>
        <w:spacing w:line="58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被授权代表情况：</w:t>
      </w:r>
    </w:p>
    <w:p>
      <w:pPr>
        <w:spacing w:line="580" w:lineRule="exact"/>
        <w:ind w:firstLine="525"/>
        <w:rPr>
          <w:rFonts w:ascii="宋体"/>
          <w:bCs/>
          <w:color w:val="000000" w:themeColor="text1"/>
          <w:sz w:val="24"/>
          <w:szCs w:val="24"/>
        </w:rPr>
      </w:pPr>
      <w:r>
        <w:rPr>
          <w:rFonts w:hint="eastAsia" w:ascii="宋体" w:hAnsi="宋体"/>
          <w:bCs/>
          <w:color w:val="000000" w:themeColor="text1"/>
          <w:sz w:val="24"/>
          <w:szCs w:val="24"/>
        </w:rPr>
        <w:t>姓名：性别：电话：</w:t>
      </w:r>
    </w:p>
    <w:p>
      <w:pPr>
        <w:spacing w:line="580" w:lineRule="exact"/>
        <w:ind w:firstLine="3240" w:firstLineChars="1350"/>
        <w:rPr>
          <w:rFonts w:ascii="宋体"/>
          <w:bCs/>
          <w:color w:val="000000" w:themeColor="text1"/>
          <w:sz w:val="24"/>
          <w:szCs w:val="24"/>
        </w:rPr>
      </w:pPr>
    </w:p>
    <w:p>
      <w:pPr>
        <w:spacing w:line="580" w:lineRule="exact"/>
        <w:ind w:firstLine="3240" w:firstLineChars="1350"/>
        <w:rPr>
          <w:rFonts w:ascii="宋体"/>
          <w:bCs/>
          <w:color w:val="000000" w:themeColor="text1"/>
          <w:sz w:val="24"/>
          <w:szCs w:val="24"/>
        </w:rPr>
      </w:pPr>
    </w:p>
    <w:p>
      <w:pPr>
        <w:spacing w:line="580" w:lineRule="exact"/>
        <w:ind w:firstLine="3240" w:firstLineChars="1350"/>
        <w:rPr>
          <w:rFonts w:ascii="宋体"/>
          <w:bCs/>
          <w:color w:val="000000" w:themeColor="text1"/>
          <w:sz w:val="24"/>
          <w:szCs w:val="24"/>
        </w:rPr>
      </w:pPr>
      <w:r>
        <w:rPr>
          <w:rFonts w:hint="eastAsia" w:ascii="宋体" w:hAnsi="宋体"/>
          <w:bCs/>
          <w:color w:val="000000" w:themeColor="text1"/>
          <w:sz w:val="24"/>
          <w:szCs w:val="24"/>
        </w:rPr>
        <w:t>单位名称（盖章）：</w:t>
      </w:r>
    </w:p>
    <w:p>
      <w:pPr>
        <w:spacing w:line="580" w:lineRule="exact"/>
        <w:ind w:firstLine="4080" w:firstLineChars="1700"/>
        <w:rPr>
          <w:rFonts w:ascii="宋体"/>
          <w:bCs/>
          <w:color w:val="000000" w:themeColor="text1"/>
          <w:sz w:val="24"/>
          <w:szCs w:val="24"/>
        </w:rPr>
      </w:pPr>
      <w:r>
        <w:rPr>
          <w:rFonts w:hint="eastAsia" w:ascii="宋体" w:hAnsi="宋体"/>
          <w:bCs/>
          <w:color w:val="000000" w:themeColor="text1"/>
          <w:sz w:val="24"/>
          <w:szCs w:val="24"/>
        </w:rPr>
        <w:t>法定代表人（签字或盖章）：</w:t>
      </w:r>
    </w:p>
    <w:p>
      <w:pPr>
        <w:spacing w:line="580" w:lineRule="exact"/>
        <w:ind w:firstLine="420"/>
        <w:rPr>
          <w:rFonts w:ascii="宋体"/>
          <w:bCs/>
          <w:color w:val="000000" w:themeColor="text1"/>
          <w:sz w:val="24"/>
          <w:szCs w:val="24"/>
        </w:rPr>
      </w:pPr>
    </w:p>
    <w:p>
      <w:pPr>
        <w:spacing w:line="580" w:lineRule="exact"/>
        <w:ind w:firstLine="420"/>
        <w:rPr>
          <w:rFonts w:ascii="宋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ins w:id="0" w:author="Administrator" w:date="2023-05-06T15:42:20Z"/>
          <w:rFonts w:ascii="黑体" w:hAnsi="宋体" w:eastAsia="黑体"/>
          <w:bCs/>
          <w:color w:val="000000" w:themeColor="text1"/>
          <w:sz w:val="24"/>
          <w:szCs w:val="24"/>
        </w:rPr>
      </w:pPr>
    </w:p>
    <w:p>
      <w:pPr>
        <w:pStyle w:val="2"/>
      </w:pPr>
      <w:bookmarkStart w:id="4" w:name="_GoBack"/>
      <w:bookmarkEnd w:id="4"/>
    </w:p>
    <w:p>
      <w:pPr>
        <w:outlineLvl w:val="0"/>
        <w:rPr>
          <w:rFonts w:ascii="黑体" w:hAnsi="宋体" w:eastAsia="黑体"/>
          <w:bCs/>
          <w:color w:val="000000" w:themeColor="text1"/>
          <w:sz w:val="24"/>
          <w:szCs w:val="24"/>
        </w:rPr>
      </w:pPr>
    </w:p>
    <w:p>
      <w:pPr>
        <w:pStyle w:val="2"/>
      </w:pPr>
    </w:p>
    <w:p>
      <w:pPr>
        <w:pStyle w:val="2"/>
      </w:pPr>
    </w:p>
    <w:p>
      <w:pPr>
        <w:ind w:firstLine="480" w:firstLineChars="200"/>
        <w:outlineLvl w:val="0"/>
        <w:rPr>
          <w:rFonts w:ascii="黑体" w:eastAsia="黑体"/>
          <w:bCs/>
          <w:color w:val="000000" w:themeColor="text1"/>
          <w:sz w:val="28"/>
          <w:szCs w:val="28"/>
        </w:rPr>
      </w:pPr>
      <w:r>
        <w:rPr>
          <w:rFonts w:hint="eastAsia" w:ascii="黑体" w:hAnsi="宋体" w:eastAsia="黑体"/>
          <w:bCs/>
          <w:color w:val="000000" w:themeColor="text1"/>
          <w:sz w:val="24"/>
          <w:szCs w:val="24"/>
        </w:rPr>
        <w:t>（四）（投标人）中小企业声明函（格式）：</w:t>
      </w:r>
    </w:p>
    <w:p>
      <w:pPr>
        <w:spacing w:line="480" w:lineRule="auto"/>
        <w:rPr>
          <w:rFonts w:ascii="宋体"/>
          <w:bCs/>
          <w:color w:val="000000" w:themeColor="text1"/>
          <w:sz w:val="24"/>
          <w:szCs w:val="24"/>
        </w:rPr>
      </w:pPr>
    </w:p>
    <w:p>
      <w:pPr>
        <w:jc w:val="center"/>
        <w:rPr>
          <w:rFonts w:ascii="黑体" w:eastAsia="黑体"/>
          <w:bCs/>
          <w:color w:val="000000" w:themeColor="text1"/>
          <w:sz w:val="28"/>
          <w:szCs w:val="28"/>
        </w:rPr>
      </w:pPr>
      <w:r>
        <w:rPr>
          <w:rFonts w:ascii="黑体" w:eastAsia="黑体"/>
          <w:bCs/>
          <w:color w:val="000000" w:themeColor="text1"/>
          <w:sz w:val="28"/>
          <w:szCs w:val="28"/>
        </w:rPr>
        <w:t>中小企业声明函（货物）</w:t>
      </w:r>
    </w:p>
    <w:p>
      <w:pPr>
        <w:rPr>
          <w:color w:val="000000" w:themeColor="text1"/>
        </w:rPr>
      </w:pPr>
    </w:p>
    <w:p>
      <w:pPr>
        <w:spacing w:line="58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本公司（联合体）郑重声明，根据《政府采购促进中小企业发展管理办法》（财库﹝2020﹞46 号）的规定，本公司 （联合体）参加</w:t>
      </w:r>
      <w:r>
        <w:rPr>
          <w:rFonts w:ascii="宋体" w:hAnsi="宋体"/>
          <w:bCs/>
          <w:color w:val="000000" w:themeColor="text1"/>
          <w:sz w:val="24"/>
          <w:szCs w:val="24"/>
          <w:u w:val="single"/>
        </w:rPr>
        <w:t>（单位名称）</w:t>
      </w:r>
      <w:r>
        <w:rPr>
          <w:rFonts w:ascii="宋体" w:hAnsi="宋体"/>
          <w:bCs/>
          <w:color w:val="000000" w:themeColor="text1"/>
          <w:sz w:val="24"/>
          <w:szCs w:val="24"/>
        </w:rPr>
        <w:t>的</w:t>
      </w:r>
      <w:r>
        <w:rPr>
          <w:rFonts w:ascii="宋体" w:hAnsi="宋体"/>
          <w:bCs/>
          <w:color w:val="000000" w:themeColor="text1"/>
          <w:sz w:val="24"/>
          <w:szCs w:val="24"/>
          <w:u w:val="single"/>
        </w:rPr>
        <w:t>（项目名称）</w:t>
      </w:r>
      <w:r>
        <w:rPr>
          <w:rFonts w:ascii="宋体" w:hAnsi="宋体"/>
          <w:bCs/>
          <w:color w:val="000000" w:themeColor="text1"/>
          <w:sz w:val="24"/>
          <w:szCs w:val="24"/>
        </w:rPr>
        <w:t>采购活动，提供的货物全部由符合政策要求的中小企业制造。相关企业 （含联合体中的中小企业、签订分包意向协议的中小企业）的具体情况如下：</w:t>
      </w:r>
    </w:p>
    <w:p>
      <w:pPr>
        <w:spacing w:line="58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 xml:space="preserve">1. </w:t>
      </w:r>
      <w:r>
        <w:rPr>
          <w:rFonts w:ascii="宋体" w:hAnsi="宋体"/>
          <w:bCs/>
          <w:color w:val="000000" w:themeColor="text1"/>
          <w:sz w:val="24"/>
          <w:szCs w:val="24"/>
          <w:u w:val="single"/>
        </w:rPr>
        <w:t xml:space="preserve">（标的名称） </w:t>
      </w:r>
      <w:r>
        <w:rPr>
          <w:rFonts w:ascii="宋体" w:hAnsi="宋体"/>
          <w:bCs/>
          <w:color w:val="000000" w:themeColor="text1"/>
          <w:sz w:val="24"/>
          <w:szCs w:val="24"/>
        </w:rPr>
        <w:t>，属于</w:t>
      </w:r>
      <w:r>
        <w:rPr>
          <w:rFonts w:ascii="宋体" w:hAnsi="宋体"/>
          <w:bCs/>
          <w:color w:val="000000" w:themeColor="text1"/>
          <w:sz w:val="24"/>
          <w:szCs w:val="24"/>
          <w:u w:val="single"/>
        </w:rPr>
        <w:t>（采购文件中明确的所属行业） 行业</w:t>
      </w:r>
      <w:r>
        <w:rPr>
          <w:rFonts w:ascii="宋体" w:hAnsi="宋体"/>
          <w:bCs/>
          <w:color w:val="000000" w:themeColor="text1"/>
          <w:sz w:val="24"/>
          <w:szCs w:val="24"/>
        </w:rPr>
        <w:t>；制造商为</w:t>
      </w:r>
      <w:r>
        <w:rPr>
          <w:rFonts w:ascii="宋体" w:hAnsi="宋体"/>
          <w:bCs/>
          <w:color w:val="000000" w:themeColor="text1"/>
          <w:sz w:val="24"/>
          <w:szCs w:val="24"/>
          <w:u w:val="single"/>
        </w:rPr>
        <w:t>（企业名称）</w:t>
      </w:r>
      <w:r>
        <w:rPr>
          <w:rFonts w:ascii="宋体" w:hAnsi="宋体"/>
          <w:bCs/>
          <w:color w:val="000000" w:themeColor="text1"/>
          <w:sz w:val="24"/>
          <w:szCs w:val="24"/>
        </w:rPr>
        <w:t>，从业人员人，营业收入为万元，资产总额为万元，属于</w:t>
      </w:r>
      <w:r>
        <w:rPr>
          <w:rFonts w:ascii="宋体" w:hAnsi="宋体"/>
          <w:bCs/>
          <w:color w:val="000000" w:themeColor="text1"/>
          <w:sz w:val="24"/>
          <w:szCs w:val="24"/>
          <w:u w:val="single"/>
        </w:rPr>
        <w:t>（中型企业、小 型企业、微型企业）</w:t>
      </w:r>
      <w:r>
        <w:rPr>
          <w:rFonts w:ascii="宋体" w:hAnsi="宋体"/>
          <w:bCs/>
          <w:color w:val="000000" w:themeColor="text1"/>
          <w:sz w:val="24"/>
          <w:szCs w:val="24"/>
        </w:rPr>
        <w:t>；</w:t>
      </w:r>
    </w:p>
    <w:p>
      <w:pPr>
        <w:spacing w:line="58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2.</w:t>
      </w:r>
      <w:r>
        <w:rPr>
          <w:rFonts w:ascii="宋体" w:hAnsi="宋体"/>
          <w:bCs/>
          <w:color w:val="000000" w:themeColor="text1"/>
          <w:sz w:val="24"/>
          <w:szCs w:val="24"/>
          <w:u w:val="single"/>
        </w:rPr>
        <w:t xml:space="preserve"> （标的名称） </w:t>
      </w:r>
      <w:r>
        <w:rPr>
          <w:rFonts w:ascii="宋体" w:hAnsi="宋体"/>
          <w:bCs/>
          <w:color w:val="000000" w:themeColor="text1"/>
          <w:sz w:val="24"/>
          <w:szCs w:val="24"/>
        </w:rPr>
        <w:t>，属于</w:t>
      </w:r>
      <w:r>
        <w:rPr>
          <w:rFonts w:ascii="宋体" w:hAnsi="宋体"/>
          <w:bCs/>
          <w:color w:val="000000" w:themeColor="text1"/>
          <w:sz w:val="24"/>
          <w:szCs w:val="24"/>
          <w:u w:val="single"/>
        </w:rPr>
        <w:t>（采购文件中明确的所属行业） 行业</w:t>
      </w:r>
      <w:r>
        <w:rPr>
          <w:rFonts w:ascii="宋体" w:hAnsi="宋体"/>
          <w:bCs/>
          <w:color w:val="000000" w:themeColor="text1"/>
          <w:sz w:val="24"/>
          <w:szCs w:val="24"/>
        </w:rPr>
        <w:t>；制造商为</w:t>
      </w:r>
      <w:r>
        <w:rPr>
          <w:rFonts w:ascii="宋体" w:hAnsi="宋体"/>
          <w:bCs/>
          <w:color w:val="000000" w:themeColor="text1"/>
          <w:sz w:val="24"/>
          <w:szCs w:val="24"/>
          <w:u w:val="single"/>
        </w:rPr>
        <w:t>（企业名称）</w:t>
      </w:r>
      <w:r>
        <w:rPr>
          <w:rFonts w:ascii="宋体" w:hAnsi="宋体"/>
          <w:bCs/>
          <w:color w:val="000000" w:themeColor="text1"/>
          <w:sz w:val="24"/>
          <w:szCs w:val="24"/>
        </w:rPr>
        <w:t>，从业人员人，营业收入为万元，资产总额为万元，属于</w:t>
      </w:r>
      <w:r>
        <w:rPr>
          <w:rFonts w:ascii="宋体" w:hAnsi="宋体"/>
          <w:bCs/>
          <w:color w:val="000000" w:themeColor="text1"/>
          <w:sz w:val="24"/>
          <w:szCs w:val="24"/>
          <w:u w:val="single"/>
        </w:rPr>
        <w:t>（中型企业、小 型企业、微型企业）</w:t>
      </w:r>
      <w:r>
        <w:rPr>
          <w:rFonts w:ascii="宋体" w:hAnsi="宋体"/>
          <w:bCs/>
          <w:color w:val="000000" w:themeColor="text1"/>
          <w:sz w:val="24"/>
          <w:szCs w:val="24"/>
        </w:rPr>
        <w:t>；</w:t>
      </w:r>
    </w:p>
    <w:p>
      <w:pPr>
        <w:spacing w:line="58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w:t>
      </w:r>
    </w:p>
    <w:p>
      <w:pPr>
        <w:spacing w:line="58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 xml:space="preserve">以上企业，不属于大企业的分支机构，不存在控股股东为大企业的情形，也不存在与大企业的负责人为同一人的情形。 本企业对上述声明内容的真实性负责。如有虚假，将依法承担相应责任。 </w:t>
      </w:r>
    </w:p>
    <w:p>
      <w:pPr>
        <w:spacing w:line="360" w:lineRule="auto"/>
        <w:rPr>
          <w:rFonts w:ascii="宋体" w:hAnsi="宋体"/>
          <w:bCs/>
          <w:color w:val="000000" w:themeColor="text1"/>
          <w:sz w:val="24"/>
          <w:szCs w:val="24"/>
        </w:rPr>
      </w:pPr>
    </w:p>
    <w:p>
      <w:pPr>
        <w:spacing w:line="360" w:lineRule="auto"/>
        <w:ind w:firstLine="4800" w:firstLineChars="2000"/>
        <w:rPr>
          <w:rFonts w:ascii="宋体" w:hAnsi="宋体"/>
          <w:bCs/>
          <w:color w:val="000000" w:themeColor="text1"/>
          <w:sz w:val="24"/>
          <w:szCs w:val="24"/>
        </w:rPr>
      </w:pPr>
      <w:r>
        <w:rPr>
          <w:rFonts w:hint="eastAsia" w:ascii="宋体" w:hAnsi="宋体"/>
          <w:bCs/>
          <w:color w:val="000000" w:themeColor="text1"/>
          <w:sz w:val="24"/>
          <w:szCs w:val="24"/>
        </w:rPr>
        <w:t>企业名称（盖章）：</w:t>
      </w:r>
    </w:p>
    <w:p>
      <w:pPr>
        <w:spacing w:line="360" w:lineRule="auto"/>
        <w:ind w:firstLine="4800" w:firstLineChars="2000"/>
        <w:rPr>
          <w:rFonts w:ascii="宋体" w:hAnsi="宋体"/>
          <w:bCs/>
          <w:color w:val="000000" w:themeColor="text1"/>
          <w:sz w:val="24"/>
          <w:szCs w:val="24"/>
        </w:rPr>
      </w:pPr>
      <w:r>
        <w:rPr>
          <w:rFonts w:hint="eastAsia" w:ascii="宋体" w:hAnsi="宋体"/>
          <w:bCs/>
          <w:color w:val="000000" w:themeColor="text1"/>
          <w:sz w:val="24"/>
          <w:szCs w:val="24"/>
        </w:rPr>
        <w:t>日　　　　　　期：</w:t>
      </w:r>
    </w:p>
    <w:p>
      <w:pPr>
        <w:spacing w:line="360" w:lineRule="auto"/>
        <w:rPr>
          <w:rFonts w:ascii="宋体" w:hAnsi="宋体"/>
          <w:bCs/>
          <w:color w:val="000000" w:themeColor="text1"/>
          <w:sz w:val="24"/>
          <w:szCs w:val="24"/>
        </w:rPr>
      </w:pPr>
    </w:p>
    <w:p>
      <w:pPr>
        <w:spacing w:line="360" w:lineRule="auto"/>
        <w:rPr>
          <w:color w:val="000000" w:themeColor="text1"/>
        </w:rPr>
      </w:pPr>
      <w:r>
        <w:rPr>
          <w:rFonts w:hint="eastAsia"/>
          <w:color w:val="000000" w:themeColor="text1"/>
        </w:rPr>
        <w:t>注：</w:t>
      </w:r>
      <w:r>
        <w:rPr>
          <w:color w:val="000000" w:themeColor="text1"/>
        </w:rPr>
        <w:t>1</w:t>
      </w:r>
      <w:r>
        <w:rPr>
          <w:rFonts w:hint="eastAsia"/>
          <w:color w:val="000000" w:themeColor="text1"/>
        </w:rPr>
        <w:t>.</w:t>
      </w:r>
      <w:r>
        <w:rPr>
          <w:color w:val="000000" w:themeColor="text1"/>
        </w:rPr>
        <w:t>从业人员、营业收入、资产总额填报上一年度数据，无上一年度数据的新成立企业可不填报。</w:t>
      </w:r>
    </w:p>
    <w:p>
      <w:pPr>
        <w:spacing w:line="360" w:lineRule="auto"/>
        <w:ind w:firstLine="420" w:firstLineChars="200"/>
        <w:rPr>
          <w:color w:val="000000" w:themeColor="text1"/>
        </w:rPr>
      </w:pPr>
      <w:r>
        <w:rPr>
          <w:rFonts w:hint="eastAsia"/>
          <w:color w:val="000000" w:themeColor="text1"/>
        </w:rPr>
        <w:t>2.在货物采购项目中，供应商提供的货物既有中小企业制造货物，也有大型企业制造货物的，不享受本办法规定的中小企业扶持政策。</w:t>
      </w:r>
    </w:p>
    <w:p>
      <w:pPr>
        <w:spacing w:line="360" w:lineRule="auto"/>
        <w:ind w:firstLine="420" w:firstLineChars="200"/>
        <w:rPr>
          <w:color w:val="000000" w:themeColor="text1"/>
        </w:rPr>
      </w:pPr>
      <w:r>
        <w:rPr>
          <w:rFonts w:hint="eastAsia"/>
          <w:color w:val="000000" w:themeColor="text1"/>
        </w:rPr>
        <w:t>3. 中标供应商的《</w:t>
      </w:r>
      <w:r>
        <w:rPr>
          <w:color w:val="000000" w:themeColor="text1"/>
        </w:rPr>
        <w:t>中小企业声明函</w:t>
      </w:r>
      <w:r>
        <w:rPr>
          <w:rFonts w:hint="eastAsia"/>
          <w:color w:val="000000" w:themeColor="text1"/>
        </w:rPr>
        <w:t>》将随中标公告进行公示。供应商按照本办法规定提供声明函内容不实的，属于提供虚假材料谋取中标、成交，依照《中华人民共和国政府采购法》等国家有关规定追究相应责任。</w:t>
      </w:r>
    </w:p>
    <w:p>
      <w:pPr>
        <w:pStyle w:val="2"/>
      </w:pPr>
    </w:p>
    <w:p>
      <w:pPr>
        <w:pStyle w:val="2"/>
      </w:pPr>
    </w:p>
    <w:p>
      <w:pPr>
        <w:pStyle w:val="2"/>
      </w:pPr>
    </w:p>
    <w:p>
      <w:pPr>
        <w:pStyle w:val="2"/>
      </w:pPr>
    </w:p>
    <w:p>
      <w:pPr>
        <w:ind w:firstLine="480" w:firstLineChars="200"/>
        <w:outlineLvl w:val="2"/>
        <w:rPr>
          <w:rFonts w:ascii="黑体" w:hAnsi="宋体" w:eastAsia="黑体"/>
          <w:bCs/>
          <w:sz w:val="24"/>
          <w:szCs w:val="24"/>
        </w:rPr>
      </w:pPr>
      <w:r>
        <w:rPr>
          <w:rFonts w:hint="eastAsia" w:ascii="黑体" w:hAnsi="宋体" w:eastAsia="黑体"/>
          <w:bCs/>
          <w:color w:val="000000" w:themeColor="text1"/>
          <w:sz w:val="24"/>
          <w:szCs w:val="24"/>
        </w:rPr>
        <w:t>（五）</w:t>
      </w:r>
      <w:r>
        <w:rPr>
          <w:rFonts w:hint="eastAsia" w:ascii="黑体" w:hAnsi="宋体" w:eastAsia="黑体"/>
          <w:bCs/>
          <w:sz w:val="24"/>
          <w:szCs w:val="24"/>
        </w:rPr>
        <w:t>承诺书（格式）：</w:t>
      </w:r>
    </w:p>
    <w:p>
      <w:pPr>
        <w:rPr>
          <w:rFonts w:ascii="黑体" w:eastAsia="黑体"/>
          <w:bCs/>
          <w:sz w:val="28"/>
          <w:szCs w:val="28"/>
        </w:rPr>
      </w:pPr>
    </w:p>
    <w:p>
      <w:pPr>
        <w:jc w:val="center"/>
        <w:rPr>
          <w:rFonts w:ascii="黑体" w:eastAsia="黑体"/>
          <w:bCs/>
          <w:sz w:val="28"/>
          <w:szCs w:val="28"/>
        </w:rPr>
      </w:pPr>
      <w:r>
        <w:rPr>
          <w:rFonts w:hint="eastAsia" w:ascii="黑体" w:eastAsia="黑体"/>
          <w:bCs/>
          <w:sz w:val="28"/>
          <w:szCs w:val="28"/>
        </w:rPr>
        <w:t>承诺书</w:t>
      </w:r>
    </w:p>
    <w:p>
      <w:pPr>
        <w:jc w:val="center"/>
        <w:rPr>
          <w:rFonts w:ascii="黑体" w:eastAsia="黑体"/>
          <w:bCs/>
          <w:sz w:val="28"/>
          <w:szCs w:val="28"/>
        </w:rPr>
      </w:pPr>
    </w:p>
    <w:p>
      <w:pPr>
        <w:spacing w:line="480" w:lineRule="auto"/>
        <w:rPr>
          <w:rFonts w:ascii="宋体"/>
          <w:sz w:val="24"/>
          <w:szCs w:val="24"/>
        </w:rPr>
      </w:pPr>
      <w:r>
        <w:rPr>
          <w:rFonts w:hint="eastAsia" w:ascii="宋体" w:hAnsi="宋体"/>
          <w:sz w:val="24"/>
          <w:szCs w:val="24"/>
        </w:rPr>
        <w:t>（</w:t>
      </w:r>
      <w:r>
        <w:rPr>
          <w:rFonts w:hint="eastAsia" w:ascii="宋体" w:hAnsi="宋体"/>
          <w:sz w:val="24"/>
        </w:rPr>
        <w:t>投标人</w:t>
      </w:r>
      <w:r>
        <w:rPr>
          <w:rFonts w:hint="eastAsia" w:ascii="宋体" w:hAnsi="宋体"/>
          <w:sz w:val="24"/>
          <w:szCs w:val="24"/>
        </w:rPr>
        <w:t>名称）在此承诺：</w:t>
      </w:r>
    </w:p>
    <w:p>
      <w:pPr>
        <w:spacing w:line="480" w:lineRule="auto"/>
        <w:ind w:firstLine="480" w:firstLineChars="200"/>
        <w:rPr>
          <w:rFonts w:ascii="宋体"/>
          <w:sz w:val="24"/>
          <w:szCs w:val="24"/>
        </w:rPr>
      </w:pPr>
    </w:p>
    <w:p>
      <w:pPr>
        <w:spacing w:line="480" w:lineRule="auto"/>
        <w:ind w:firstLine="480" w:firstLineChars="200"/>
        <w:rPr>
          <w:rFonts w:ascii="宋体"/>
          <w:bCs/>
          <w:sz w:val="24"/>
          <w:szCs w:val="24"/>
        </w:rPr>
      </w:pPr>
      <w:r>
        <w:rPr>
          <w:rFonts w:ascii="宋体" w:hAnsi="宋体"/>
          <w:sz w:val="24"/>
          <w:szCs w:val="24"/>
        </w:rPr>
        <w:t>1</w:t>
      </w:r>
      <w:r>
        <w:rPr>
          <w:rFonts w:hint="eastAsia" w:ascii="宋体" w:hAnsi="宋体"/>
          <w:sz w:val="24"/>
          <w:szCs w:val="24"/>
        </w:rPr>
        <w:t>．本公司（单位）</w:t>
      </w:r>
      <w:r>
        <w:rPr>
          <w:rFonts w:hint="eastAsia" w:ascii="宋体" w:hAnsi="宋体"/>
          <w:bCs/>
          <w:sz w:val="24"/>
          <w:szCs w:val="24"/>
        </w:rPr>
        <w:t>对本项目（）所提供的货物均为原厂全新合格品；</w:t>
      </w:r>
    </w:p>
    <w:p>
      <w:pPr>
        <w:spacing w:line="480" w:lineRule="auto"/>
        <w:ind w:firstLine="480" w:firstLineChars="200"/>
        <w:rPr>
          <w:rFonts w:ascii="宋体" w:hAnsi="宋体"/>
          <w:bCs/>
          <w:sz w:val="24"/>
          <w:szCs w:val="24"/>
        </w:rPr>
      </w:pPr>
      <w:r>
        <w:rPr>
          <w:rFonts w:ascii="宋体" w:hAnsi="宋体"/>
          <w:bCs/>
          <w:sz w:val="24"/>
          <w:szCs w:val="24"/>
        </w:rPr>
        <w:t>2</w:t>
      </w:r>
      <w:r>
        <w:rPr>
          <w:rFonts w:hint="eastAsia" w:ascii="宋体" w:hAnsi="宋体"/>
          <w:bCs/>
          <w:sz w:val="24"/>
          <w:szCs w:val="24"/>
        </w:rPr>
        <w:t>．</w:t>
      </w:r>
      <w:r>
        <w:rPr>
          <w:rFonts w:hint="eastAsia" w:ascii="宋体" w:hAnsi="宋体"/>
          <w:sz w:val="24"/>
          <w:szCs w:val="24"/>
        </w:rPr>
        <w:t>本公司（单位）</w:t>
      </w:r>
      <w:r>
        <w:rPr>
          <w:rFonts w:hint="eastAsia" w:ascii="宋体" w:hAnsi="宋体"/>
          <w:bCs/>
          <w:sz w:val="24"/>
          <w:szCs w:val="24"/>
        </w:rPr>
        <w:t>具备履行合同所必需的设备和专业技术能力；</w:t>
      </w:r>
    </w:p>
    <w:p>
      <w:pPr>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本公司未被“</w:t>
      </w:r>
      <w:r>
        <w:rPr>
          <w:rFonts w:hint="eastAsia" w:ascii="宋体" w:hAnsi="宋体"/>
          <w:bCs/>
          <w:sz w:val="24"/>
          <w:szCs w:val="24"/>
        </w:rPr>
        <w:t>信用中国</w:t>
      </w:r>
      <w:r>
        <w:rPr>
          <w:rFonts w:hint="eastAsia" w:ascii="宋体" w:hAnsi="宋体"/>
          <w:sz w:val="24"/>
          <w:szCs w:val="24"/>
        </w:rPr>
        <w:t>”</w:t>
      </w:r>
      <w:r>
        <w:rPr>
          <w:rFonts w:hint="eastAsia" w:ascii="宋体" w:hAnsi="宋体"/>
          <w:bCs/>
          <w:sz w:val="24"/>
          <w:szCs w:val="24"/>
        </w:rPr>
        <w:t>网站（</w:t>
      </w:r>
      <w:r>
        <w:fldChar w:fldCharType="begin"/>
      </w:r>
      <w:r>
        <w:instrText xml:space="preserve"> HYPERLINK "http://www.creditchina.gov.cn" </w:instrText>
      </w:r>
      <w:r>
        <w:fldChar w:fldCharType="separate"/>
      </w:r>
      <w:r>
        <w:rPr>
          <w:rFonts w:hint="eastAsia" w:ascii="宋体" w:hAnsi="宋体"/>
          <w:bCs/>
          <w:sz w:val="24"/>
          <w:szCs w:val="24"/>
        </w:rPr>
        <w:t>www.creditchina.gov.cn</w:t>
      </w:r>
      <w:r>
        <w:rPr>
          <w:rFonts w:hint="eastAsia" w:ascii="宋体" w:hAnsi="宋体"/>
          <w:bCs/>
          <w:sz w:val="24"/>
          <w:szCs w:val="24"/>
        </w:rPr>
        <w:fldChar w:fldCharType="end"/>
      </w:r>
      <w:r>
        <w:rPr>
          <w:rFonts w:hint="eastAsia" w:ascii="宋体" w:hAnsi="宋体"/>
          <w:bCs/>
          <w:sz w:val="24"/>
          <w:szCs w:val="24"/>
        </w:rPr>
        <w:t>）</w:t>
      </w:r>
      <w:r>
        <w:rPr>
          <w:rFonts w:hint="eastAsia" w:ascii="宋体" w:hAnsi="宋体"/>
          <w:sz w:val="24"/>
          <w:szCs w:val="24"/>
        </w:rPr>
        <w:t>列入失信被执行人、重大税收违法案件当事人名单、政府采购严重违法失信行为记录名单。</w:t>
      </w:r>
    </w:p>
    <w:p>
      <w:pPr>
        <w:spacing w:line="480" w:lineRule="auto"/>
        <w:ind w:firstLine="480" w:firstLineChars="200"/>
        <w:rPr>
          <w:rFonts w:ascii="宋体"/>
          <w:bCs/>
          <w:sz w:val="24"/>
          <w:szCs w:val="24"/>
        </w:rPr>
      </w:pPr>
      <w:r>
        <w:rPr>
          <w:rFonts w:hint="eastAsia" w:ascii="宋体" w:hAnsi="宋体"/>
          <w:bCs/>
          <w:sz w:val="24"/>
          <w:szCs w:val="24"/>
        </w:rPr>
        <w:t>如违背上述承诺，本公司</w:t>
      </w:r>
      <w:r>
        <w:rPr>
          <w:rFonts w:hint="eastAsia" w:ascii="宋体" w:hAnsi="宋体"/>
          <w:sz w:val="24"/>
          <w:szCs w:val="24"/>
        </w:rPr>
        <w:t>（单位）</w:t>
      </w:r>
      <w:r>
        <w:rPr>
          <w:rFonts w:hint="eastAsia" w:ascii="宋体" w:hAnsi="宋体"/>
          <w:bCs/>
          <w:sz w:val="24"/>
          <w:szCs w:val="24"/>
        </w:rPr>
        <w:t>将承担一切法律责任。</w:t>
      </w:r>
    </w:p>
    <w:p>
      <w:pPr>
        <w:spacing w:line="480" w:lineRule="auto"/>
        <w:rPr>
          <w:rFonts w:ascii="宋体"/>
          <w:sz w:val="24"/>
        </w:rPr>
      </w:pPr>
    </w:p>
    <w:p>
      <w:pPr>
        <w:spacing w:line="480" w:lineRule="auto"/>
        <w:ind w:firstLine="5400" w:firstLineChars="2250"/>
        <w:rPr>
          <w:rFonts w:ascii="宋体"/>
          <w:bCs/>
          <w:sz w:val="24"/>
          <w:szCs w:val="24"/>
        </w:rPr>
      </w:pPr>
    </w:p>
    <w:p>
      <w:pPr>
        <w:spacing w:line="480" w:lineRule="auto"/>
        <w:ind w:firstLine="3720" w:firstLineChars="1550"/>
        <w:rPr>
          <w:rFonts w:ascii="宋体"/>
          <w:bCs/>
          <w:sz w:val="24"/>
          <w:szCs w:val="24"/>
        </w:rPr>
      </w:pPr>
      <w:r>
        <w:rPr>
          <w:rFonts w:hint="eastAsia" w:ascii="宋体" w:hAnsi="宋体"/>
          <w:bCs/>
          <w:sz w:val="24"/>
          <w:szCs w:val="24"/>
        </w:rPr>
        <w:t>投标人（盖章）：</w:t>
      </w:r>
    </w:p>
    <w:p>
      <w:pPr>
        <w:spacing w:line="480" w:lineRule="auto"/>
        <w:ind w:firstLine="480" w:firstLineChars="200"/>
        <w:rPr>
          <w:rFonts w:ascii="宋体"/>
          <w:bCs/>
          <w:sz w:val="24"/>
          <w:szCs w:val="24"/>
        </w:rPr>
      </w:pPr>
      <w:r>
        <w:rPr>
          <w:rFonts w:hint="eastAsia" w:ascii="宋体" w:hAnsi="宋体"/>
          <w:bCs/>
          <w:sz w:val="24"/>
          <w:szCs w:val="24"/>
        </w:rPr>
        <w:t>法定代表人或法定代表人授权代表签字或盖章：</w:t>
      </w: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pStyle w:val="2"/>
      </w:pPr>
    </w:p>
    <w:p>
      <w:pPr>
        <w:pStyle w:val="2"/>
      </w:pPr>
    </w:p>
    <w:p>
      <w:pPr>
        <w:pStyle w:val="2"/>
      </w:pPr>
    </w:p>
    <w:p>
      <w:pPr>
        <w:pStyle w:val="2"/>
      </w:pPr>
    </w:p>
    <w:p>
      <w:pPr>
        <w:ind w:firstLine="480" w:firstLineChars="200"/>
        <w:outlineLvl w:val="0"/>
        <w:rPr>
          <w:rFonts w:ascii="黑体" w:eastAsia="黑体"/>
          <w:bCs/>
          <w:color w:val="000000" w:themeColor="text1"/>
          <w:sz w:val="28"/>
          <w:szCs w:val="28"/>
        </w:rPr>
      </w:pPr>
      <w:r>
        <w:rPr>
          <w:rFonts w:hint="eastAsia" w:ascii="黑体" w:hAnsi="宋体" w:eastAsia="黑体"/>
          <w:bCs/>
          <w:color w:val="000000" w:themeColor="text1"/>
          <w:sz w:val="24"/>
          <w:szCs w:val="24"/>
        </w:rPr>
        <w:t>（六）开标一览表（格式）：</w:t>
      </w:r>
    </w:p>
    <w:p>
      <w:pPr>
        <w:jc w:val="center"/>
        <w:outlineLvl w:val="0"/>
        <w:rPr>
          <w:rFonts w:ascii="黑体" w:eastAsia="黑体"/>
          <w:bCs/>
          <w:color w:val="000000" w:themeColor="text1"/>
          <w:sz w:val="28"/>
          <w:szCs w:val="28"/>
        </w:rPr>
      </w:pPr>
    </w:p>
    <w:p>
      <w:pPr>
        <w:jc w:val="center"/>
        <w:outlineLvl w:val="0"/>
        <w:rPr>
          <w:rFonts w:ascii="黑体" w:eastAsia="黑体"/>
          <w:bCs/>
          <w:color w:val="000000" w:themeColor="text1"/>
          <w:sz w:val="28"/>
          <w:szCs w:val="28"/>
        </w:rPr>
      </w:pPr>
      <w:r>
        <w:rPr>
          <w:rFonts w:hint="eastAsia" w:ascii="黑体" w:eastAsia="黑体"/>
          <w:bCs/>
          <w:color w:val="000000" w:themeColor="text1"/>
          <w:sz w:val="28"/>
          <w:szCs w:val="28"/>
        </w:rPr>
        <w:t>开标一览表</w:t>
      </w:r>
    </w:p>
    <w:p>
      <w:pPr>
        <w:jc w:val="center"/>
        <w:outlineLvl w:val="0"/>
        <w:rPr>
          <w:rFonts w:ascii="黑体" w:eastAsia="黑体"/>
          <w:bCs/>
          <w:color w:val="000000" w:themeColor="text1"/>
          <w:sz w:val="28"/>
          <w:szCs w:val="28"/>
        </w:rPr>
      </w:pPr>
    </w:p>
    <w:p>
      <w:pPr>
        <w:spacing w:line="360" w:lineRule="auto"/>
        <w:rPr>
          <w:rFonts w:ascii="黑体" w:eastAsia="黑体"/>
          <w:bCs/>
          <w:color w:val="000000" w:themeColor="text1"/>
          <w:sz w:val="24"/>
          <w:szCs w:val="24"/>
        </w:rPr>
      </w:pPr>
      <w:r>
        <w:rPr>
          <w:rFonts w:hint="eastAsia" w:ascii="黑体" w:eastAsia="黑体"/>
          <w:bCs/>
          <w:color w:val="000000" w:themeColor="text1"/>
          <w:sz w:val="24"/>
          <w:szCs w:val="24"/>
        </w:rPr>
        <w:t>投标人名称（盖章）采购项目编号：</w:t>
      </w:r>
    </w:p>
    <w:tbl>
      <w:tblPr>
        <w:tblStyle w:val="21"/>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rPr>
            </w:pPr>
            <w:r>
              <w:rPr>
                <w:rFonts w:hint="eastAsia" w:ascii="宋体" w:hAnsi="宋体"/>
                <w:b/>
                <w:bCs/>
                <w:color w:val="000000" w:themeColor="text1"/>
                <w:sz w:val="24"/>
                <w:szCs w:val="24"/>
              </w:rPr>
              <w:t>项目名称</w:t>
            </w:r>
          </w:p>
        </w:tc>
        <w:tc>
          <w:tcPr>
            <w:tcW w:w="4515" w:type="dxa"/>
            <w:vAlign w:val="center"/>
          </w:tcPr>
          <w:p>
            <w:pPr>
              <w:autoSpaceDE w:val="0"/>
              <w:autoSpaceDN w:val="0"/>
              <w:adjustRightInd w:val="0"/>
              <w:jc w:val="center"/>
              <w:rPr>
                <w:rFonts w:ascii="宋体"/>
                <w:b/>
                <w:bCs/>
                <w:color w:val="000000" w:themeColor="text1"/>
                <w:sz w:val="24"/>
                <w:szCs w:val="24"/>
              </w:rPr>
            </w:pPr>
            <w:r>
              <w:rPr>
                <w:rFonts w:hint="eastAsia" w:ascii="宋体" w:hAnsi="宋体"/>
                <w:b/>
                <w:bCs/>
                <w:color w:val="000000" w:themeColor="text1"/>
                <w:sz w:val="24"/>
                <w:szCs w:val="24"/>
              </w:rPr>
              <w:t>投标总报价</w:t>
            </w:r>
            <w:r>
              <w:rPr>
                <w:rFonts w:ascii="宋体" w:hAnsi="宋体"/>
                <w:b/>
                <w:bCs/>
                <w:color w:val="000000" w:themeColor="text1"/>
                <w:sz w:val="24"/>
                <w:szCs w:val="24"/>
              </w:rPr>
              <w:t>(</w:t>
            </w:r>
            <w:r>
              <w:rPr>
                <w:rFonts w:hint="eastAsia" w:ascii="宋体" w:hAnsi="宋体"/>
                <w:b/>
                <w:bCs/>
                <w:color w:val="000000" w:themeColor="text1"/>
                <w:sz w:val="24"/>
                <w:szCs w:val="24"/>
              </w:rPr>
              <w:t>小写</w:t>
            </w:r>
            <w:r>
              <w:rPr>
                <w:rFonts w:ascii="宋体" w:hAnsi="宋体"/>
                <w:b/>
                <w:bCs/>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2"/>
              <w:spacing w:line="400" w:lineRule="exact"/>
              <w:jc w:val="center"/>
              <w:rPr>
                <w:rFonts w:hAnsi="宋体"/>
                <w:bCs/>
                <w:color w:val="000000" w:themeColor="text1"/>
                <w:szCs w:val="24"/>
              </w:rPr>
            </w:pPr>
          </w:p>
        </w:tc>
        <w:tc>
          <w:tcPr>
            <w:tcW w:w="4515" w:type="dxa"/>
            <w:vAlign w:val="center"/>
          </w:tcPr>
          <w:p>
            <w:pPr>
              <w:pStyle w:val="92"/>
              <w:rPr>
                <w:rFonts w:hAnsi="宋体"/>
                <w:b/>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rPr>
            </w:pPr>
            <w:r>
              <w:rPr>
                <w:rFonts w:hint="eastAsia" w:ascii="黑体" w:eastAsia="黑体"/>
                <w:color w:val="000000" w:themeColor="text1"/>
                <w:sz w:val="24"/>
              </w:rPr>
              <w:t>投标总报价（大写）</w:t>
            </w:r>
            <w:r>
              <w:rPr>
                <w:rFonts w:hint="eastAsia" w:ascii="宋体" w:hAnsi="宋体"/>
                <w:bCs/>
                <w:color w:val="000000" w:themeColor="text1"/>
                <w:kern w:val="0"/>
                <w:sz w:val="24"/>
                <w:szCs w:val="24"/>
                <w:u w:color="000000"/>
              </w:rPr>
              <w:t>：　　　</w:t>
            </w:r>
          </w:p>
        </w:tc>
      </w:tr>
    </w:tbl>
    <w:p>
      <w:pPr>
        <w:spacing w:before="5"/>
        <w:rPr>
          <w:b/>
          <w:bCs/>
          <w:color w:val="000000" w:themeColor="text1"/>
          <w:sz w:val="24"/>
          <w:szCs w:val="24"/>
        </w:rPr>
      </w:pPr>
      <w:r>
        <w:rPr>
          <w:rFonts w:hint="eastAsia"/>
          <w:b/>
          <w:bCs/>
          <w:color w:val="000000" w:themeColor="text1"/>
          <w:sz w:val="24"/>
          <w:szCs w:val="24"/>
        </w:rPr>
        <w:t>法定代表人或法定代表人授权代表签字或盖章：</w:t>
      </w:r>
    </w:p>
    <w:p>
      <w:pPr>
        <w:spacing w:line="400" w:lineRule="exact"/>
        <w:rPr>
          <w:rFonts w:ascii="黑体" w:eastAsia="黑体"/>
          <w:bCs/>
          <w:color w:val="000000" w:themeColor="text1"/>
          <w:sz w:val="32"/>
        </w:rPr>
      </w:pPr>
    </w:p>
    <w:p>
      <w:pPr>
        <w:spacing w:line="400" w:lineRule="exact"/>
        <w:rPr>
          <w:rFonts w:ascii="黑体" w:eastAsia="黑体"/>
          <w:bCs/>
          <w:color w:val="000000" w:themeColor="text1"/>
          <w:sz w:val="32"/>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pStyle w:val="2"/>
      </w:pPr>
    </w:p>
    <w:p>
      <w:pPr>
        <w:pStyle w:val="2"/>
      </w:pPr>
    </w:p>
    <w:p>
      <w:pPr>
        <w:pStyle w:val="2"/>
      </w:pPr>
    </w:p>
    <w:p>
      <w:pPr>
        <w:spacing w:line="400" w:lineRule="exact"/>
        <w:ind w:left="720" w:hanging="720" w:hangingChars="300"/>
        <w:rPr>
          <w:rFonts w:ascii="黑体" w:eastAsia="黑体"/>
          <w:bCs/>
          <w:color w:val="000000" w:themeColor="text1"/>
          <w:sz w:val="24"/>
          <w:szCs w:val="24"/>
        </w:rPr>
      </w:pPr>
    </w:p>
    <w:p>
      <w:pPr>
        <w:spacing w:line="400" w:lineRule="exact"/>
        <w:ind w:left="720" w:hanging="720" w:hangingChars="300"/>
        <w:rPr>
          <w:rFonts w:ascii="黑体" w:eastAsia="黑体"/>
          <w:bCs/>
          <w:color w:val="000000" w:themeColor="text1"/>
          <w:sz w:val="24"/>
          <w:szCs w:val="24"/>
        </w:rPr>
      </w:pPr>
    </w:p>
    <w:p>
      <w:pPr>
        <w:ind w:firstLine="480" w:firstLineChars="200"/>
        <w:outlineLvl w:val="0"/>
        <w:rPr>
          <w:rFonts w:ascii="黑体" w:eastAsia="黑体"/>
          <w:bCs/>
          <w:color w:val="000000" w:themeColor="text1"/>
          <w:sz w:val="28"/>
          <w:szCs w:val="28"/>
        </w:rPr>
      </w:pPr>
      <w:r>
        <w:rPr>
          <w:rFonts w:hint="eastAsia" w:ascii="黑体" w:hAnsi="宋体" w:eastAsia="黑体"/>
          <w:bCs/>
          <w:color w:val="000000" w:themeColor="text1"/>
          <w:sz w:val="24"/>
          <w:szCs w:val="24"/>
        </w:rPr>
        <w:t>（七）明细报价表（格式）：</w:t>
      </w:r>
    </w:p>
    <w:p>
      <w:pPr>
        <w:spacing w:line="400" w:lineRule="exact"/>
        <w:jc w:val="center"/>
        <w:outlineLvl w:val="0"/>
        <w:rPr>
          <w:rFonts w:ascii="黑体" w:eastAsia="黑体"/>
          <w:bCs/>
          <w:color w:val="000000" w:themeColor="text1"/>
          <w:sz w:val="28"/>
          <w:szCs w:val="28"/>
        </w:rPr>
      </w:pPr>
    </w:p>
    <w:p>
      <w:pPr>
        <w:spacing w:line="400" w:lineRule="exact"/>
        <w:jc w:val="center"/>
        <w:outlineLvl w:val="0"/>
        <w:rPr>
          <w:rFonts w:ascii="黑体" w:eastAsia="黑体"/>
          <w:bCs/>
          <w:color w:val="000000" w:themeColor="text1"/>
          <w:sz w:val="28"/>
          <w:szCs w:val="28"/>
        </w:rPr>
      </w:pPr>
      <w:r>
        <w:rPr>
          <w:rFonts w:hint="eastAsia" w:ascii="黑体" w:eastAsia="黑体"/>
          <w:bCs/>
          <w:color w:val="000000" w:themeColor="text1"/>
          <w:sz w:val="28"/>
          <w:szCs w:val="28"/>
        </w:rPr>
        <w:t>明细报价表</w:t>
      </w:r>
    </w:p>
    <w:p>
      <w:pPr>
        <w:spacing w:line="400" w:lineRule="exact"/>
        <w:rPr>
          <w:rFonts w:ascii="黑体" w:eastAsia="黑体"/>
          <w:bCs/>
          <w:color w:val="000000" w:themeColor="text1"/>
          <w:sz w:val="24"/>
          <w:szCs w:val="24"/>
        </w:rPr>
      </w:pPr>
      <w:r>
        <w:rPr>
          <w:rFonts w:hint="eastAsia" w:ascii="黑体" w:eastAsia="黑体"/>
          <w:bCs/>
          <w:color w:val="000000" w:themeColor="text1"/>
          <w:sz w:val="24"/>
          <w:szCs w:val="24"/>
        </w:rPr>
        <w:t>投标人名称（盖章）采购项目编号：</w:t>
      </w:r>
    </w:p>
    <w:tbl>
      <w:tblPr>
        <w:tblStyle w:val="21"/>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3045"/>
        <w:gridCol w:w="525"/>
        <w:gridCol w:w="630"/>
        <w:gridCol w:w="708"/>
        <w:gridCol w:w="870"/>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420" w:type="dxa"/>
            <w:noWrap/>
            <w:tcMar>
              <w:top w:w="15" w:type="dxa"/>
              <w:left w:w="15" w:type="dxa"/>
              <w:bottom w:w="0" w:type="dxa"/>
              <w:right w:w="15" w:type="dxa"/>
            </w:tcMar>
            <w:vAlign w:val="center"/>
          </w:tcPr>
          <w:p>
            <w:pPr>
              <w:spacing w:before="5"/>
              <w:jc w:val="center"/>
              <w:rPr>
                <w:color w:val="000000" w:themeColor="text1"/>
                <w:sz w:val="18"/>
              </w:rPr>
            </w:pPr>
            <w:r>
              <w:rPr>
                <w:rFonts w:hint="eastAsia"/>
                <w:color w:val="000000" w:themeColor="text1"/>
                <w:sz w:val="18"/>
              </w:rPr>
              <w:t>序号</w:t>
            </w:r>
          </w:p>
        </w:tc>
        <w:tc>
          <w:tcPr>
            <w:tcW w:w="1050" w:type="dxa"/>
            <w:gridSpan w:val="2"/>
            <w:noWrap/>
            <w:tcMar>
              <w:top w:w="15" w:type="dxa"/>
              <w:left w:w="15" w:type="dxa"/>
              <w:bottom w:w="0" w:type="dxa"/>
              <w:right w:w="15" w:type="dxa"/>
            </w:tcMar>
            <w:vAlign w:val="center"/>
          </w:tcPr>
          <w:p>
            <w:pPr>
              <w:spacing w:before="5"/>
              <w:jc w:val="center"/>
              <w:rPr>
                <w:color w:val="000000" w:themeColor="text1"/>
                <w:sz w:val="18"/>
                <w:u w:color="FF0000"/>
              </w:rPr>
            </w:pPr>
            <w:r>
              <w:rPr>
                <w:rFonts w:hint="eastAsia"/>
                <w:color w:val="000000" w:themeColor="text1"/>
                <w:sz w:val="18"/>
              </w:rPr>
              <w:t>名称</w:t>
            </w:r>
          </w:p>
        </w:tc>
        <w:tc>
          <w:tcPr>
            <w:tcW w:w="945" w:type="dxa"/>
            <w:noWrap/>
            <w:tcMar>
              <w:top w:w="15" w:type="dxa"/>
              <w:left w:w="15" w:type="dxa"/>
              <w:bottom w:w="0" w:type="dxa"/>
              <w:right w:w="15" w:type="dxa"/>
            </w:tcMar>
            <w:vAlign w:val="center"/>
          </w:tcPr>
          <w:p>
            <w:pPr>
              <w:spacing w:before="5"/>
              <w:jc w:val="center"/>
              <w:rPr>
                <w:color w:val="000000" w:themeColor="text1"/>
                <w:sz w:val="18"/>
                <w:u w:color="FF0000"/>
              </w:rPr>
            </w:pPr>
            <w:r>
              <w:rPr>
                <w:rFonts w:hint="eastAsia"/>
                <w:color w:val="000000" w:themeColor="text1"/>
                <w:sz w:val="18"/>
                <w:u w:color="FF0000"/>
              </w:rPr>
              <w:t>品牌型号</w:t>
            </w:r>
          </w:p>
        </w:tc>
        <w:tc>
          <w:tcPr>
            <w:tcW w:w="3045" w:type="dxa"/>
            <w:noWrap/>
            <w:tcMar>
              <w:top w:w="15" w:type="dxa"/>
              <w:left w:w="15" w:type="dxa"/>
              <w:bottom w:w="0" w:type="dxa"/>
              <w:right w:w="15" w:type="dxa"/>
            </w:tcMar>
            <w:vAlign w:val="center"/>
          </w:tcPr>
          <w:p>
            <w:pPr>
              <w:spacing w:before="5"/>
              <w:jc w:val="center"/>
              <w:rPr>
                <w:color w:val="000000" w:themeColor="text1"/>
                <w:sz w:val="18"/>
              </w:rPr>
            </w:pPr>
            <w:r>
              <w:rPr>
                <w:rFonts w:hint="eastAsia"/>
                <w:color w:val="000000" w:themeColor="text1"/>
                <w:sz w:val="18"/>
                <w:u w:color="FF0000"/>
              </w:rPr>
              <w:t>性能指标</w:t>
            </w:r>
          </w:p>
        </w:tc>
        <w:tc>
          <w:tcPr>
            <w:tcW w:w="525" w:type="dxa"/>
            <w:tcMar>
              <w:top w:w="15" w:type="dxa"/>
              <w:left w:w="15" w:type="dxa"/>
              <w:bottom w:w="0" w:type="dxa"/>
              <w:right w:w="15" w:type="dxa"/>
            </w:tcMar>
            <w:vAlign w:val="center"/>
          </w:tcPr>
          <w:p>
            <w:pPr>
              <w:spacing w:before="5"/>
              <w:jc w:val="center"/>
              <w:rPr>
                <w:color w:val="000000" w:themeColor="text1"/>
                <w:sz w:val="18"/>
              </w:rPr>
            </w:pPr>
            <w:r>
              <w:rPr>
                <w:rFonts w:hint="eastAsia"/>
                <w:color w:val="000000" w:themeColor="text1"/>
                <w:sz w:val="18"/>
              </w:rPr>
              <w:t>数量</w:t>
            </w:r>
          </w:p>
        </w:tc>
        <w:tc>
          <w:tcPr>
            <w:tcW w:w="630" w:type="dxa"/>
            <w:noWrap/>
            <w:tcMar>
              <w:top w:w="15" w:type="dxa"/>
              <w:left w:w="15" w:type="dxa"/>
              <w:bottom w:w="0" w:type="dxa"/>
              <w:right w:w="15" w:type="dxa"/>
            </w:tcMar>
            <w:vAlign w:val="center"/>
          </w:tcPr>
          <w:p>
            <w:pPr>
              <w:spacing w:before="5"/>
              <w:jc w:val="center"/>
              <w:rPr>
                <w:color w:val="000000" w:themeColor="text1"/>
                <w:sz w:val="18"/>
              </w:rPr>
            </w:pPr>
            <w:r>
              <w:rPr>
                <w:rFonts w:hint="eastAsia"/>
                <w:color w:val="000000" w:themeColor="text1"/>
                <w:sz w:val="18"/>
              </w:rPr>
              <w:t>产地</w:t>
            </w:r>
          </w:p>
        </w:tc>
        <w:tc>
          <w:tcPr>
            <w:tcW w:w="708" w:type="dxa"/>
            <w:noWrap/>
            <w:tcMar>
              <w:top w:w="15" w:type="dxa"/>
              <w:left w:w="15" w:type="dxa"/>
              <w:bottom w:w="0" w:type="dxa"/>
              <w:right w:w="15" w:type="dxa"/>
            </w:tcMar>
            <w:vAlign w:val="center"/>
          </w:tcPr>
          <w:p>
            <w:pPr>
              <w:spacing w:before="5"/>
              <w:jc w:val="center"/>
              <w:rPr>
                <w:color w:val="000000" w:themeColor="text1"/>
                <w:sz w:val="18"/>
              </w:rPr>
            </w:pPr>
            <w:r>
              <w:rPr>
                <w:rFonts w:hint="eastAsia"/>
                <w:color w:val="000000" w:themeColor="text1"/>
                <w:sz w:val="18"/>
              </w:rPr>
              <w:t>质保期</w:t>
            </w:r>
          </w:p>
        </w:tc>
        <w:tc>
          <w:tcPr>
            <w:tcW w:w="870" w:type="dxa"/>
            <w:vAlign w:val="center"/>
          </w:tcPr>
          <w:p>
            <w:pPr>
              <w:spacing w:before="5"/>
              <w:jc w:val="center"/>
              <w:rPr>
                <w:color w:val="000000" w:themeColor="text1"/>
                <w:sz w:val="18"/>
              </w:rPr>
            </w:pPr>
            <w:r>
              <w:rPr>
                <w:rFonts w:hint="eastAsia"/>
                <w:color w:val="000000" w:themeColor="text1"/>
                <w:sz w:val="18"/>
              </w:rPr>
              <w:t>单报价</w:t>
            </w:r>
          </w:p>
        </w:tc>
        <w:tc>
          <w:tcPr>
            <w:tcW w:w="1782" w:type="dxa"/>
            <w:vAlign w:val="center"/>
          </w:tcPr>
          <w:p>
            <w:pPr>
              <w:spacing w:before="5"/>
              <w:jc w:val="center"/>
              <w:rPr>
                <w:color w:val="000000" w:themeColor="text1"/>
                <w:sz w:val="18"/>
              </w:rPr>
            </w:pPr>
            <w:r>
              <w:rPr>
                <w:rFonts w:hint="eastAsia"/>
                <w:color w:val="000000" w:themeColor="text1"/>
                <w:sz w:val="18"/>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420" w:type="dxa"/>
            <w:noWrap/>
            <w:tcMar>
              <w:top w:w="15" w:type="dxa"/>
              <w:left w:w="15" w:type="dxa"/>
              <w:bottom w:w="0" w:type="dxa"/>
              <w:right w:w="15" w:type="dxa"/>
            </w:tcMar>
            <w:vAlign w:val="center"/>
          </w:tcPr>
          <w:p>
            <w:pPr>
              <w:pStyle w:val="16"/>
              <w:pBdr>
                <w:bottom w:val="none" w:color="auto" w:sz="0" w:space="0"/>
              </w:pBdr>
              <w:tabs>
                <w:tab w:val="clear" w:pos="4153"/>
                <w:tab w:val="clear" w:pos="8306"/>
              </w:tabs>
              <w:snapToGrid/>
              <w:spacing w:before="5"/>
              <w:rPr>
                <w:rFonts w:ascii="宋体"/>
                <w:color w:val="000000" w:themeColor="text1"/>
                <w:kern w:val="2"/>
                <w:szCs w:val="20"/>
              </w:rPr>
            </w:pPr>
          </w:p>
        </w:tc>
        <w:tc>
          <w:tcPr>
            <w:tcW w:w="1050" w:type="dxa"/>
            <w:gridSpan w:val="2"/>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color w:val="000000" w:themeColor="text1"/>
                <w:kern w:val="2"/>
                <w:szCs w:val="20"/>
              </w:rPr>
            </w:pPr>
          </w:p>
        </w:tc>
        <w:tc>
          <w:tcPr>
            <w:tcW w:w="945" w:type="dxa"/>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color w:val="000000" w:themeColor="text1"/>
                <w:kern w:val="2"/>
                <w:szCs w:val="20"/>
              </w:rPr>
            </w:pPr>
          </w:p>
        </w:tc>
        <w:tc>
          <w:tcPr>
            <w:tcW w:w="3045" w:type="dxa"/>
            <w:tcMar>
              <w:top w:w="15" w:type="dxa"/>
              <w:left w:w="15" w:type="dxa"/>
              <w:bottom w:w="0" w:type="dxa"/>
              <w:right w:w="15" w:type="dxa"/>
            </w:tcMar>
          </w:tcPr>
          <w:p>
            <w:pPr>
              <w:jc w:val="center"/>
              <w:rPr>
                <w:rFonts w:ascii="宋体"/>
                <w:bCs/>
                <w:color w:val="000000" w:themeColor="text1"/>
                <w:sz w:val="18"/>
              </w:rPr>
            </w:pPr>
          </w:p>
        </w:tc>
        <w:tc>
          <w:tcPr>
            <w:tcW w:w="525" w:type="dxa"/>
            <w:tcMar>
              <w:top w:w="15" w:type="dxa"/>
              <w:left w:w="15" w:type="dxa"/>
              <w:bottom w:w="0" w:type="dxa"/>
              <w:right w:w="15" w:type="dxa"/>
            </w:tcMar>
            <w:vAlign w:val="center"/>
          </w:tcPr>
          <w:p>
            <w:pPr>
              <w:jc w:val="center"/>
              <w:rPr>
                <w:rFonts w:ascii="宋体"/>
                <w:bCs/>
                <w:color w:val="000000" w:themeColor="text1"/>
                <w:sz w:val="18"/>
              </w:rPr>
            </w:pPr>
          </w:p>
        </w:tc>
        <w:tc>
          <w:tcPr>
            <w:tcW w:w="630"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rPr>
            </w:pPr>
            <w:r>
              <w:rPr>
                <w:rFonts w:hint="eastAsia" w:ascii="黑体" w:eastAsia="黑体"/>
                <w:b/>
                <w:bCs/>
                <w:color w:val="000000" w:themeColor="text1"/>
              </w:rPr>
              <w:t>　</w:t>
            </w:r>
          </w:p>
        </w:tc>
        <w:tc>
          <w:tcPr>
            <w:tcW w:w="708"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rPr>
            </w:pPr>
            <w:r>
              <w:rPr>
                <w:rFonts w:hint="eastAsia" w:ascii="黑体" w:eastAsia="黑体"/>
                <w:b/>
                <w:bCs/>
                <w:color w:val="000000" w:themeColor="text1"/>
              </w:rPr>
              <w:t>　</w:t>
            </w:r>
          </w:p>
        </w:tc>
        <w:tc>
          <w:tcPr>
            <w:tcW w:w="870" w:type="dxa"/>
            <w:vAlign w:val="center"/>
          </w:tcPr>
          <w:p>
            <w:pPr>
              <w:jc w:val="center"/>
              <w:rPr>
                <w:rFonts w:ascii="黑体" w:hAnsi="宋体" w:eastAsia="黑体"/>
                <w:b/>
                <w:bCs/>
                <w:color w:val="000000" w:themeColor="text1"/>
                <w:sz w:val="24"/>
                <w:szCs w:val="24"/>
              </w:rPr>
            </w:pPr>
          </w:p>
        </w:tc>
        <w:tc>
          <w:tcPr>
            <w:tcW w:w="1782" w:type="dxa"/>
            <w:vAlign w:val="center"/>
          </w:tcPr>
          <w:p>
            <w:pPr>
              <w:jc w:val="center"/>
              <w:rPr>
                <w:rFonts w:ascii="黑体" w:hAnsi="宋体" w:eastAsia="黑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420" w:type="dxa"/>
            <w:noWrap/>
            <w:tcMar>
              <w:top w:w="15" w:type="dxa"/>
              <w:left w:w="15" w:type="dxa"/>
              <w:bottom w:w="0" w:type="dxa"/>
              <w:right w:w="15" w:type="dxa"/>
            </w:tcMar>
            <w:vAlign w:val="center"/>
          </w:tcPr>
          <w:p>
            <w:pPr>
              <w:jc w:val="center"/>
              <w:rPr>
                <w:rFonts w:ascii="宋体"/>
                <w:color w:val="000000" w:themeColor="text1"/>
                <w:sz w:val="18"/>
              </w:rPr>
            </w:pPr>
          </w:p>
        </w:tc>
        <w:tc>
          <w:tcPr>
            <w:tcW w:w="1050" w:type="dxa"/>
            <w:gridSpan w:val="2"/>
            <w:noWrap/>
            <w:tcMar>
              <w:top w:w="15" w:type="dxa"/>
              <w:left w:w="15" w:type="dxa"/>
              <w:bottom w:w="0" w:type="dxa"/>
              <w:right w:w="15" w:type="dxa"/>
            </w:tcMar>
            <w:vAlign w:val="center"/>
          </w:tcPr>
          <w:p>
            <w:pPr>
              <w:jc w:val="center"/>
              <w:rPr>
                <w:rFonts w:ascii="宋体"/>
                <w:color w:val="000000" w:themeColor="text1"/>
              </w:rPr>
            </w:pPr>
          </w:p>
        </w:tc>
        <w:tc>
          <w:tcPr>
            <w:tcW w:w="945" w:type="dxa"/>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Cs/>
                <w:color w:val="000000" w:themeColor="text1"/>
                <w:kern w:val="2"/>
                <w:szCs w:val="20"/>
              </w:rPr>
            </w:pPr>
          </w:p>
        </w:tc>
        <w:tc>
          <w:tcPr>
            <w:tcW w:w="3045" w:type="dxa"/>
            <w:tcMar>
              <w:top w:w="15" w:type="dxa"/>
              <w:left w:w="15" w:type="dxa"/>
              <w:bottom w:w="0" w:type="dxa"/>
              <w:right w:w="15" w:type="dxa"/>
            </w:tcMar>
            <w:vAlign w:val="center"/>
          </w:tcPr>
          <w:p>
            <w:pPr>
              <w:jc w:val="center"/>
              <w:rPr>
                <w:rFonts w:ascii="宋体"/>
                <w:bCs/>
                <w:color w:val="000000" w:themeColor="text1"/>
                <w:sz w:val="18"/>
              </w:rPr>
            </w:pPr>
          </w:p>
        </w:tc>
        <w:tc>
          <w:tcPr>
            <w:tcW w:w="525" w:type="dxa"/>
            <w:tcMar>
              <w:top w:w="15" w:type="dxa"/>
              <w:left w:w="15" w:type="dxa"/>
              <w:bottom w:w="0" w:type="dxa"/>
              <w:right w:w="15" w:type="dxa"/>
            </w:tcMar>
            <w:vAlign w:val="center"/>
          </w:tcPr>
          <w:p>
            <w:pPr>
              <w:jc w:val="center"/>
              <w:rPr>
                <w:rFonts w:ascii="宋体"/>
                <w:bCs/>
                <w:color w:val="000000" w:themeColor="text1"/>
                <w:sz w:val="18"/>
              </w:rPr>
            </w:pPr>
          </w:p>
        </w:tc>
        <w:tc>
          <w:tcPr>
            <w:tcW w:w="630"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rPr>
            </w:pPr>
            <w:r>
              <w:rPr>
                <w:rFonts w:hint="eastAsia" w:ascii="黑体" w:eastAsia="黑体"/>
                <w:b/>
                <w:bCs/>
                <w:color w:val="000000" w:themeColor="text1"/>
              </w:rPr>
              <w:t>　</w:t>
            </w:r>
          </w:p>
        </w:tc>
        <w:tc>
          <w:tcPr>
            <w:tcW w:w="708"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rPr>
            </w:pPr>
            <w:r>
              <w:rPr>
                <w:rFonts w:hint="eastAsia" w:ascii="黑体" w:eastAsia="黑体"/>
                <w:b/>
                <w:bCs/>
                <w:color w:val="000000" w:themeColor="text1"/>
              </w:rPr>
              <w:t>　</w:t>
            </w:r>
          </w:p>
        </w:tc>
        <w:tc>
          <w:tcPr>
            <w:tcW w:w="870" w:type="dxa"/>
            <w:vAlign w:val="center"/>
          </w:tcPr>
          <w:p>
            <w:pPr>
              <w:jc w:val="center"/>
              <w:rPr>
                <w:rFonts w:ascii="黑体" w:hAnsi="宋体" w:eastAsia="黑体"/>
                <w:b/>
                <w:bCs/>
                <w:color w:val="000000" w:themeColor="text1"/>
                <w:sz w:val="24"/>
                <w:szCs w:val="24"/>
              </w:rPr>
            </w:pPr>
          </w:p>
        </w:tc>
        <w:tc>
          <w:tcPr>
            <w:tcW w:w="1782" w:type="dxa"/>
            <w:vAlign w:val="center"/>
          </w:tcPr>
          <w:p>
            <w:pPr>
              <w:jc w:val="center"/>
              <w:rPr>
                <w:rFonts w:ascii="黑体" w:hAnsi="宋体" w:eastAsia="黑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
                <w:bCs/>
                <w:color w:val="000000" w:themeColor="text1"/>
                <w:kern w:val="2"/>
                <w:sz w:val="24"/>
                <w:szCs w:val="20"/>
              </w:rPr>
            </w:pPr>
            <w:r>
              <w:rPr>
                <w:rFonts w:hint="eastAsia" w:ascii="宋体"/>
                <w:b/>
                <w:bCs/>
                <w:color w:val="000000" w:themeColor="text1"/>
                <w:kern w:val="2"/>
                <w:sz w:val="24"/>
                <w:szCs w:val="20"/>
              </w:rPr>
              <w:t>完工期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pStyle w:val="16"/>
              <w:pBdr>
                <w:bottom w:val="none" w:color="auto" w:sz="0" w:space="0"/>
              </w:pBdr>
              <w:tabs>
                <w:tab w:val="clear" w:pos="4153"/>
                <w:tab w:val="clear" w:pos="8306"/>
              </w:tabs>
              <w:snapToGrid/>
              <w:rPr>
                <w:rFonts w:ascii="宋体"/>
                <w:b/>
                <w:bCs/>
                <w:color w:val="000000" w:themeColor="text1"/>
                <w:kern w:val="2"/>
                <w:sz w:val="24"/>
                <w:szCs w:val="20"/>
              </w:rPr>
            </w:pPr>
            <w:r>
              <w:rPr>
                <w:rFonts w:hint="eastAsia" w:ascii="宋体"/>
                <w:b/>
                <w:bCs/>
                <w:color w:val="000000" w:themeColor="text1"/>
                <w:kern w:val="2"/>
                <w:sz w:val="24"/>
                <w:szCs w:val="20"/>
              </w:rPr>
              <w:t>项目整体质保期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pStyle w:val="18"/>
              <w:spacing w:line="400" w:lineRule="exact"/>
              <w:ind w:firstLine="120" w:firstLineChars="50"/>
              <w:rPr>
                <w:rFonts w:ascii="宋体"/>
                <w:b/>
                <w:bCs/>
                <w:color w:val="000000" w:themeColor="text1"/>
                <w:kern w:val="2"/>
                <w:sz w:val="24"/>
                <w:szCs w:val="24"/>
              </w:rPr>
            </w:pPr>
            <w:r>
              <w:rPr>
                <w:rFonts w:hint="eastAsia" w:ascii="宋体" w:hAnsi="宋体"/>
                <w:b/>
                <w:bCs/>
                <w:color w:val="000000" w:themeColor="text1"/>
                <w:kern w:val="2"/>
                <w:sz w:val="24"/>
                <w:szCs w:val="24"/>
              </w:rPr>
              <w:t>服</w:t>
            </w:r>
          </w:p>
          <w:p>
            <w:pPr>
              <w:pStyle w:val="18"/>
              <w:spacing w:line="400" w:lineRule="exact"/>
              <w:rPr>
                <w:rFonts w:ascii="宋体"/>
                <w:b/>
                <w:bCs/>
                <w:color w:val="000000" w:themeColor="text1"/>
                <w:kern w:val="2"/>
                <w:sz w:val="24"/>
                <w:szCs w:val="24"/>
              </w:rPr>
            </w:pPr>
          </w:p>
          <w:p>
            <w:pPr>
              <w:pStyle w:val="18"/>
              <w:spacing w:line="400" w:lineRule="exact"/>
              <w:ind w:firstLine="120" w:firstLineChars="50"/>
              <w:rPr>
                <w:rFonts w:ascii="宋体"/>
                <w:b/>
                <w:bCs/>
                <w:color w:val="000000" w:themeColor="text1"/>
                <w:kern w:val="2"/>
                <w:sz w:val="24"/>
                <w:szCs w:val="24"/>
              </w:rPr>
            </w:pPr>
            <w:r>
              <w:rPr>
                <w:rFonts w:hint="eastAsia" w:ascii="宋体" w:hAnsi="宋体"/>
                <w:b/>
                <w:bCs/>
                <w:color w:val="000000" w:themeColor="text1"/>
                <w:kern w:val="2"/>
                <w:sz w:val="24"/>
                <w:szCs w:val="24"/>
              </w:rPr>
              <w:t>务</w:t>
            </w:r>
          </w:p>
          <w:p>
            <w:pPr>
              <w:pStyle w:val="18"/>
              <w:spacing w:line="400" w:lineRule="exact"/>
              <w:rPr>
                <w:rFonts w:ascii="宋体"/>
                <w:b/>
                <w:bCs/>
                <w:color w:val="000000" w:themeColor="text1"/>
                <w:kern w:val="2"/>
                <w:sz w:val="24"/>
                <w:szCs w:val="24"/>
              </w:rPr>
            </w:pPr>
          </w:p>
          <w:p>
            <w:pPr>
              <w:pStyle w:val="18"/>
              <w:spacing w:line="400" w:lineRule="exact"/>
              <w:ind w:firstLine="120" w:firstLineChars="50"/>
              <w:rPr>
                <w:rFonts w:ascii="宋体"/>
                <w:b/>
                <w:bCs/>
                <w:color w:val="000000" w:themeColor="text1"/>
                <w:kern w:val="2"/>
                <w:sz w:val="24"/>
                <w:szCs w:val="24"/>
              </w:rPr>
            </w:pPr>
            <w:r>
              <w:rPr>
                <w:rFonts w:hint="eastAsia" w:ascii="宋体" w:hAnsi="宋体"/>
                <w:b/>
                <w:bCs/>
                <w:color w:val="000000" w:themeColor="text1"/>
                <w:kern w:val="2"/>
                <w:sz w:val="24"/>
                <w:szCs w:val="24"/>
              </w:rPr>
              <w:t>承</w:t>
            </w:r>
          </w:p>
          <w:p>
            <w:pPr>
              <w:pStyle w:val="18"/>
              <w:spacing w:line="400" w:lineRule="exact"/>
              <w:rPr>
                <w:rFonts w:ascii="宋体"/>
                <w:b/>
                <w:bCs/>
                <w:color w:val="000000" w:themeColor="text1"/>
                <w:kern w:val="2"/>
                <w:sz w:val="24"/>
                <w:szCs w:val="24"/>
              </w:rPr>
            </w:pPr>
          </w:p>
          <w:p>
            <w:pPr>
              <w:pStyle w:val="18"/>
              <w:spacing w:line="400" w:lineRule="exact"/>
              <w:ind w:firstLine="120" w:firstLineChars="50"/>
              <w:rPr>
                <w:rFonts w:ascii="宋体"/>
                <w:bCs/>
                <w:color w:val="000000" w:themeColor="text1"/>
                <w:kern w:val="2"/>
                <w:sz w:val="24"/>
                <w:szCs w:val="24"/>
              </w:rPr>
            </w:pPr>
            <w:r>
              <w:rPr>
                <w:rFonts w:hint="eastAsia" w:ascii="宋体" w:hAnsi="宋体"/>
                <w:b/>
                <w:bCs/>
                <w:color w:val="000000" w:themeColor="text1"/>
                <w:kern w:val="2"/>
                <w:sz w:val="24"/>
                <w:szCs w:val="24"/>
              </w:rPr>
              <w:t>诺</w:t>
            </w:r>
          </w:p>
        </w:tc>
        <w:tc>
          <w:tcPr>
            <w:tcW w:w="9345" w:type="dxa"/>
            <w:gridSpan w:val="8"/>
            <w:vAlign w:val="center"/>
          </w:tcPr>
          <w:p>
            <w:pPr>
              <w:numPr>
                <w:ilvl w:val="0"/>
                <w:numId w:val="17"/>
              </w:numPr>
              <w:rPr>
                <w:rFonts w:ascii="宋体"/>
                <w:bCs/>
                <w:color w:val="000000" w:themeColor="text1"/>
                <w:sz w:val="24"/>
                <w:szCs w:val="24"/>
              </w:rPr>
            </w:pPr>
            <w:r>
              <w:rPr>
                <w:rFonts w:hint="eastAsia" w:ascii="宋体" w:hAnsi="宋体"/>
                <w:bCs/>
                <w:color w:val="000000" w:themeColor="text1"/>
                <w:sz w:val="24"/>
                <w:szCs w:val="24"/>
              </w:rPr>
              <w:t>质量</w:t>
            </w:r>
            <w:r>
              <w:rPr>
                <w:rFonts w:ascii="宋体" w:hAnsi="宋体"/>
                <w:bCs/>
                <w:color w:val="000000" w:themeColor="text1"/>
                <w:sz w:val="24"/>
                <w:szCs w:val="24"/>
              </w:rPr>
              <w:t xml:space="preserve"> 2.</w:t>
            </w:r>
            <w:r>
              <w:rPr>
                <w:rFonts w:hint="eastAsia" w:ascii="宋体" w:hAnsi="宋体"/>
                <w:bCs/>
                <w:color w:val="000000" w:themeColor="text1"/>
                <w:sz w:val="24"/>
                <w:szCs w:val="24"/>
              </w:rPr>
              <w:t>安装</w:t>
            </w:r>
            <w:r>
              <w:rPr>
                <w:rFonts w:ascii="宋体" w:hAnsi="宋体"/>
                <w:bCs/>
                <w:color w:val="000000" w:themeColor="text1"/>
                <w:sz w:val="24"/>
                <w:szCs w:val="24"/>
              </w:rPr>
              <w:t xml:space="preserve"> 3."</w:t>
            </w:r>
            <w:r>
              <w:rPr>
                <w:rFonts w:hint="eastAsia" w:ascii="宋体" w:hAnsi="宋体"/>
                <w:bCs/>
                <w:color w:val="000000" w:themeColor="text1"/>
                <w:sz w:val="24"/>
                <w:szCs w:val="24"/>
              </w:rPr>
              <w:t>三包</w:t>
            </w:r>
            <w:r>
              <w:rPr>
                <w:rFonts w:ascii="宋体" w:hAnsi="宋体"/>
                <w:bCs/>
                <w:color w:val="000000" w:themeColor="text1"/>
                <w:sz w:val="24"/>
                <w:szCs w:val="24"/>
              </w:rPr>
              <w:t>"(</w:t>
            </w:r>
            <w:r>
              <w:rPr>
                <w:rFonts w:hint="eastAsia" w:ascii="宋体" w:hAnsi="宋体"/>
                <w:bCs/>
                <w:color w:val="000000" w:themeColor="text1"/>
                <w:sz w:val="24"/>
                <w:szCs w:val="24"/>
              </w:rPr>
              <w:t>包修、包退、包换</w:t>
            </w:r>
            <w:r>
              <w:rPr>
                <w:rFonts w:ascii="宋体" w:hAnsi="宋体"/>
                <w:bCs/>
                <w:color w:val="000000" w:themeColor="text1"/>
                <w:sz w:val="24"/>
                <w:szCs w:val="24"/>
              </w:rPr>
              <w:t>)4</w:t>
            </w:r>
            <w:r>
              <w:rPr>
                <w:rFonts w:ascii="宋体"/>
                <w:bCs/>
                <w:color w:val="000000" w:themeColor="text1"/>
                <w:sz w:val="24"/>
                <w:szCs w:val="24"/>
              </w:rPr>
              <w:t>.</w:t>
            </w:r>
            <w:r>
              <w:rPr>
                <w:rFonts w:hint="eastAsia" w:ascii="宋体" w:hAnsi="宋体"/>
                <w:bCs/>
                <w:color w:val="000000" w:themeColor="text1"/>
                <w:sz w:val="24"/>
                <w:szCs w:val="24"/>
              </w:rPr>
              <w:t>其他承诺</w:t>
            </w:r>
          </w:p>
          <w:p>
            <w:pPr>
              <w:rPr>
                <w:rFonts w:ascii="宋体"/>
                <w:bCs/>
                <w:color w:val="000000" w:themeColor="text1"/>
                <w:sz w:val="24"/>
                <w:szCs w:val="24"/>
              </w:rPr>
            </w:pPr>
            <w:r>
              <w:rPr>
                <w:rFonts w:hint="eastAsia" w:ascii="宋体" w:hAnsi="宋体"/>
                <w:bCs/>
                <w:color w:val="000000" w:themeColor="text1"/>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1" w:hRule="atLeast"/>
        </w:trPr>
        <w:tc>
          <w:tcPr>
            <w:tcW w:w="630" w:type="dxa"/>
            <w:gridSpan w:val="2"/>
            <w:vMerge w:val="continue"/>
            <w:vAlign w:val="center"/>
          </w:tcPr>
          <w:p>
            <w:pPr>
              <w:pStyle w:val="18"/>
              <w:spacing w:line="400" w:lineRule="exact"/>
              <w:rPr>
                <w:rFonts w:ascii="宋体"/>
                <w:bCs/>
                <w:color w:val="000000" w:themeColor="text1"/>
                <w:kern w:val="2"/>
                <w:sz w:val="24"/>
                <w:szCs w:val="24"/>
              </w:rPr>
            </w:pPr>
          </w:p>
        </w:tc>
        <w:tc>
          <w:tcPr>
            <w:tcW w:w="9345" w:type="dxa"/>
            <w:gridSpan w:val="8"/>
            <w:vAlign w:val="center"/>
          </w:tcPr>
          <w:p>
            <w:pPr>
              <w:rPr>
                <w:rFonts w:ascii="宋体"/>
                <w:bCs/>
                <w:color w:val="000000" w:themeColor="text1"/>
                <w:sz w:val="24"/>
                <w:szCs w:val="24"/>
              </w:rPr>
            </w:pPr>
          </w:p>
        </w:tc>
      </w:tr>
    </w:tbl>
    <w:p>
      <w:pPr>
        <w:spacing w:before="5" w:line="560" w:lineRule="atLeast"/>
        <w:rPr>
          <w:b/>
          <w:bCs/>
          <w:color w:val="000000" w:themeColor="text1"/>
          <w:sz w:val="24"/>
          <w:szCs w:val="24"/>
        </w:rPr>
      </w:pPr>
      <w:r>
        <w:rPr>
          <w:rFonts w:hint="eastAsia"/>
          <w:b/>
          <w:bCs/>
          <w:color w:val="000000" w:themeColor="text1"/>
          <w:sz w:val="24"/>
          <w:szCs w:val="24"/>
        </w:rPr>
        <w:t>法定代表人或法定代表人授权代表签字或盖章：</w:t>
      </w:r>
    </w:p>
    <w:p>
      <w:pPr>
        <w:spacing w:line="400" w:lineRule="exact"/>
        <w:outlineLvl w:val="0"/>
        <w:rPr>
          <w:rFonts w:ascii="宋体"/>
          <w:b/>
          <w:color w:val="000000" w:themeColor="text1"/>
          <w:szCs w:val="21"/>
        </w:rPr>
      </w:pPr>
      <w:r>
        <w:rPr>
          <w:rFonts w:hint="eastAsia" w:ascii="宋体" w:hAnsi="宋体"/>
          <w:b/>
          <w:color w:val="000000" w:themeColor="text1"/>
          <w:szCs w:val="21"/>
        </w:rPr>
        <w:t>提醒：请各投标人尽可能携带明细报价表的电子文档。</w:t>
      </w:r>
    </w:p>
    <w:p>
      <w:pPr>
        <w:spacing w:line="400" w:lineRule="exact"/>
        <w:outlineLvl w:val="0"/>
        <w:rPr>
          <w:rFonts w:ascii="宋体"/>
          <w:bCs/>
          <w:color w:val="000000" w:themeColor="text1"/>
          <w:szCs w:val="21"/>
        </w:rPr>
      </w:pPr>
      <w:r>
        <w:rPr>
          <w:rFonts w:hint="eastAsia" w:ascii="宋体" w:hAnsi="宋体"/>
          <w:b/>
          <w:color w:val="000000" w:themeColor="text1"/>
          <w:szCs w:val="21"/>
        </w:rPr>
        <w:t>注：</w:t>
      </w:r>
      <w:r>
        <w:rPr>
          <w:rFonts w:hint="eastAsia" w:ascii="宋体" w:hAnsi="宋体"/>
          <w:bCs/>
          <w:color w:val="000000" w:themeColor="text1"/>
          <w:szCs w:val="21"/>
        </w:rPr>
        <w:t>（</w:t>
      </w:r>
      <w:r>
        <w:rPr>
          <w:rFonts w:ascii="宋体" w:hAnsi="宋体"/>
          <w:bCs/>
          <w:color w:val="000000" w:themeColor="text1"/>
          <w:szCs w:val="21"/>
        </w:rPr>
        <w:t>1</w:t>
      </w:r>
      <w:r>
        <w:rPr>
          <w:rFonts w:hint="eastAsia" w:ascii="宋体" w:hAnsi="宋体"/>
          <w:bCs/>
          <w:color w:val="000000" w:themeColor="text1"/>
          <w:szCs w:val="21"/>
        </w:rPr>
        <w:t>）投标人应当根据“项目技术要求和有关说明”的内容在上表中详细填写；</w:t>
      </w:r>
    </w:p>
    <w:p>
      <w:pPr>
        <w:spacing w:line="400" w:lineRule="exact"/>
        <w:ind w:firstLine="315" w:firstLineChars="150"/>
        <w:outlineLvl w:val="0"/>
        <w:rPr>
          <w:rFonts w:ascii="宋体"/>
          <w:bCs/>
          <w:color w:val="000000" w:themeColor="text1"/>
          <w:szCs w:val="21"/>
        </w:rPr>
      </w:pPr>
      <w:r>
        <w:rPr>
          <w:rFonts w:hint="eastAsia" w:ascii="宋体" w:hAnsi="宋体"/>
          <w:bCs/>
          <w:color w:val="000000" w:themeColor="text1"/>
          <w:szCs w:val="21"/>
        </w:rPr>
        <w:t>（</w:t>
      </w:r>
      <w:r>
        <w:rPr>
          <w:rFonts w:ascii="宋体" w:hAnsi="宋体"/>
          <w:bCs/>
          <w:color w:val="000000" w:themeColor="text1"/>
          <w:szCs w:val="21"/>
        </w:rPr>
        <w:t>2</w:t>
      </w:r>
      <w:r>
        <w:rPr>
          <w:rFonts w:hint="eastAsia" w:ascii="宋体" w:hAnsi="宋体"/>
          <w:bCs/>
          <w:color w:val="000000" w:themeColor="text1"/>
          <w:szCs w:val="21"/>
        </w:rPr>
        <w:t>）表格不够可自行延长。</w:t>
      </w:r>
    </w:p>
    <w:p>
      <w:pPr>
        <w:spacing w:line="400" w:lineRule="exact"/>
        <w:outlineLvl w:val="0"/>
        <w:rPr>
          <w:rFonts w:ascii="宋体"/>
          <w:bCs/>
          <w:color w:val="000000" w:themeColor="text1"/>
          <w:szCs w:val="21"/>
        </w:rPr>
      </w:pPr>
    </w:p>
    <w:p>
      <w:pPr>
        <w:ind w:firstLine="420" w:firstLineChars="175"/>
        <w:outlineLvl w:val="0"/>
        <w:rPr>
          <w:rFonts w:ascii="黑体" w:hAnsi="宋体" w:eastAsia="黑体"/>
          <w:bCs/>
          <w:color w:val="000000" w:themeColor="text1"/>
          <w:sz w:val="24"/>
          <w:szCs w:val="24"/>
        </w:rPr>
      </w:pPr>
    </w:p>
    <w:p>
      <w:pPr>
        <w:ind w:firstLine="420" w:firstLineChars="175"/>
        <w:outlineLvl w:val="0"/>
        <w:rPr>
          <w:rFonts w:ascii="黑体" w:hAnsi="宋体" w:eastAsia="黑体"/>
          <w:bCs/>
          <w:color w:val="000000" w:themeColor="text1"/>
          <w:sz w:val="24"/>
          <w:szCs w:val="24"/>
        </w:rPr>
      </w:pPr>
    </w:p>
    <w:p>
      <w:pPr>
        <w:ind w:firstLine="420" w:firstLineChars="175"/>
        <w:outlineLvl w:val="0"/>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pStyle w:val="2"/>
        <w:rPr>
          <w:rFonts w:ascii="黑体" w:hAnsi="宋体" w:eastAsia="黑体"/>
          <w:bCs/>
          <w:color w:val="000000" w:themeColor="text1"/>
          <w:sz w:val="24"/>
          <w:szCs w:val="24"/>
        </w:rPr>
      </w:pPr>
    </w:p>
    <w:p>
      <w:pPr>
        <w:ind w:firstLine="420" w:firstLineChars="175"/>
        <w:outlineLvl w:val="0"/>
        <w:rPr>
          <w:rFonts w:ascii="黑体" w:eastAsia="黑体"/>
          <w:bCs/>
          <w:color w:val="000000" w:themeColor="text1"/>
          <w:sz w:val="28"/>
          <w:szCs w:val="28"/>
        </w:rPr>
      </w:pPr>
      <w:r>
        <w:rPr>
          <w:rFonts w:hint="eastAsia" w:ascii="黑体" w:hAnsi="宋体" w:eastAsia="黑体"/>
          <w:bCs/>
          <w:color w:val="000000" w:themeColor="text1"/>
          <w:sz w:val="24"/>
          <w:szCs w:val="24"/>
        </w:rPr>
        <w:t>（八）投标偏离表（格式）：</w:t>
      </w:r>
    </w:p>
    <w:p>
      <w:pPr>
        <w:ind w:firstLine="490" w:firstLineChars="175"/>
        <w:jc w:val="center"/>
        <w:outlineLvl w:val="0"/>
        <w:rPr>
          <w:rFonts w:ascii="黑体" w:eastAsia="黑体"/>
          <w:bCs/>
          <w:color w:val="000000" w:themeColor="text1"/>
          <w:sz w:val="28"/>
          <w:szCs w:val="28"/>
        </w:rPr>
      </w:pPr>
    </w:p>
    <w:p>
      <w:pPr>
        <w:ind w:firstLine="490" w:firstLineChars="175"/>
        <w:jc w:val="center"/>
        <w:outlineLvl w:val="0"/>
        <w:rPr>
          <w:rFonts w:ascii="黑体" w:eastAsia="黑体"/>
          <w:bCs/>
          <w:color w:val="000000" w:themeColor="text1"/>
          <w:sz w:val="28"/>
          <w:szCs w:val="28"/>
        </w:rPr>
      </w:pPr>
      <w:r>
        <w:rPr>
          <w:rFonts w:hint="eastAsia" w:ascii="黑体" w:eastAsia="黑体"/>
          <w:bCs/>
          <w:color w:val="000000" w:themeColor="text1"/>
          <w:sz w:val="28"/>
          <w:szCs w:val="28"/>
        </w:rPr>
        <w:t>投标偏离表</w:t>
      </w:r>
    </w:p>
    <w:p>
      <w:pPr>
        <w:spacing w:line="400" w:lineRule="exact"/>
        <w:jc w:val="center"/>
        <w:outlineLvl w:val="0"/>
        <w:rPr>
          <w:rFonts w:ascii="黑体" w:eastAsia="黑体"/>
          <w:bCs/>
          <w:color w:val="000000" w:themeColor="text1"/>
          <w:sz w:val="28"/>
          <w:szCs w:val="28"/>
        </w:rPr>
      </w:pPr>
    </w:p>
    <w:p>
      <w:pPr>
        <w:spacing w:line="400" w:lineRule="exact"/>
        <w:jc w:val="center"/>
        <w:outlineLvl w:val="0"/>
        <w:rPr>
          <w:rFonts w:ascii="黑体" w:eastAsia="黑体"/>
          <w:bCs/>
          <w:color w:val="000000" w:themeColor="text1"/>
          <w:sz w:val="28"/>
          <w:szCs w:val="28"/>
        </w:rPr>
      </w:pPr>
    </w:p>
    <w:p>
      <w:pPr>
        <w:spacing w:line="400" w:lineRule="exact"/>
        <w:rPr>
          <w:rFonts w:ascii="黑体" w:eastAsia="黑体"/>
          <w:bCs/>
          <w:color w:val="000000" w:themeColor="text1"/>
          <w:sz w:val="24"/>
          <w:szCs w:val="24"/>
        </w:rPr>
      </w:pPr>
      <w:r>
        <w:rPr>
          <w:rFonts w:hint="eastAsia" w:ascii="黑体" w:eastAsia="黑体"/>
          <w:bCs/>
          <w:color w:val="000000" w:themeColor="text1"/>
          <w:sz w:val="24"/>
          <w:szCs w:val="24"/>
        </w:rPr>
        <w:t>投标人名称（盖章）采购项目编号：</w:t>
      </w:r>
    </w:p>
    <w:p>
      <w:pPr>
        <w:spacing w:line="400" w:lineRule="exact"/>
        <w:rPr>
          <w:rFonts w:ascii="黑体" w:eastAsia="黑体"/>
          <w:bCs/>
          <w:color w:val="000000" w:themeColor="text1"/>
          <w:sz w:val="24"/>
          <w:szCs w:val="24"/>
        </w:rPr>
      </w:pPr>
    </w:p>
    <w:tbl>
      <w:tblPr>
        <w:tblStyle w:val="21"/>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rPr>
            </w:pPr>
            <w:r>
              <w:rPr>
                <w:rFonts w:hint="eastAsia" w:ascii="宋体" w:hAnsi="宋体"/>
                <w:b/>
                <w:bCs/>
                <w:color w:val="000000" w:themeColor="text1"/>
                <w:sz w:val="24"/>
                <w:szCs w:val="24"/>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rPr>
            </w:pPr>
            <w:r>
              <w:rPr>
                <w:rFonts w:hint="eastAsia" w:ascii="宋体" w:hAnsi="宋体"/>
                <w:b/>
                <w:bCs/>
                <w:color w:val="000000" w:themeColor="text1"/>
                <w:sz w:val="24"/>
                <w:szCs w:val="24"/>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rPr>
            </w:pPr>
            <w:r>
              <w:rPr>
                <w:rFonts w:hint="eastAsia" w:ascii="宋体" w:hAnsi="宋体"/>
                <w:b/>
                <w:bCs/>
                <w:color w:val="000000" w:themeColor="text1"/>
                <w:sz w:val="24"/>
                <w:szCs w:val="24"/>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rPr>
            </w:pPr>
            <w:r>
              <w:rPr>
                <w:rFonts w:hint="eastAsia" w:ascii="宋体" w:hAnsi="宋体"/>
                <w:b/>
                <w:bCs/>
                <w:color w:val="000000" w:themeColor="text1"/>
                <w:sz w:val="24"/>
                <w:szCs w:val="24"/>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rPr>
            </w:pPr>
          </w:p>
        </w:tc>
      </w:tr>
    </w:tbl>
    <w:p>
      <w:pPr>
        <w:rPr>
          <w:rFonts w:ascii="宋体"/>
          <w:b/>
          <w:color w:val="000000" w:themeColor="text1"/>
          <w:sz w:val="24"/>
          <w:szCs w:val="24"/>
        </w:rPr>
      </w:pPr>
    </w:p>
    <w:p>
      <w:pPr>
        <w:rPr>
          <w:b/>
          <w:bCs/>
          <w:color w:val="000000" w:themeColor="text1"/>
          <w:sz w:val="24"/>
          <w:szCs w:val="24"/>
        </w:rPr>
      </w:pPr>
      <w:r>
        <w:rPr>
          <w:rFonts w:hint="eastAsia"/>
          <w:b/>
          <w:bCs/>
          <w:color w:val="000000" w:themeColor="text1"/>
          <w:sz w:val="24"/>
          <w:szCs w:val="24"/>
        </w:rPr>
        <w:t>法定代表人或法定代表人授权代表签字或盖章：</w:t>
      </w:r>
    </w:p>
    <w:p>
      <w:pPr>
        <w:rPr>
          <w:rFonts w:ascii="宋体"/>
          <w:bCs/>
          <w:color w:val="000000" w:themeColor="text1"/>
          <w:sz w:val="30"/>
        </w:rPr>
      </w:pPr>
    </w:p>
    <w:p>
      <w:pPr>
        <w:ind w:firstLine="420" w:firstLineChars="175"/>
        <w:outlineLvl w:val="0"/>
        <w:rPr>
          <w:rFonts w:ascii="宋体" w:hAnsi="宋体"/>
          <w:bCs/>
          <w:color w:val="000000" w:themeColor="text1"/>
          <w:sz w:val="24"/>
          <w:szCs w:val="24"/>
        </w:rPr>
      </w:pPr>
      <w:r>
        <w:rPr>
          <w:rFonts w:hint="eastAsia" w:ascii="宋体" w:hAnsi="宋体"/>
          <w:bCs/>
          <w:color w:val="000000" w:themeColor="text1"/>
          <w:sz w:val="24"/>
          <w:szCs w:val="24"/>
        </w:rPr>
        <w:t>注：（</w:t>
      </w:r>
      <w:r>
        <w:rPr>
          <w:rFonts w:ascii="宋体" w:hAnsi="宋体"/>
          <w:bCs/>
          <w:color w:val="000000" w:themeColor="text1"/>
          <w:sz w:val="24"/>
          <w:szCs w:val="24"/>
        </w:rPr>
        <w:t>1</w:t>
      </w:r>
      <w:r>
        <w:rPr>
          <w:rFonts w:hint="eastAsia" w:ascii="宋体" w:hAnsi="宋体"/>
          <w:bCs/>
          <w:color w:val="000000" w:themeColor="text1"/>
          <w:sz w:val="24"/>
          <w:szCs w:val="24"/>
        </w:rPr>
        <w:t>）本表不得删除；</w:t>
      </w:r>
    </w:p>
    <w:p>
      <w:pPr>
        <w:ind w:firstLine="420" w:firstLineChars="175"/>
        <w:outlineLvl w:val="0"/>
        <w:rPr>
          <w:rFonts w:ascii="宋体" w:hAnsi="宋体"/>
          <w:bCs/>
          <w:color w:val="000000" w:themeColor="text1"/>
          <w:sz w:val="24"/>
          <w:szCs w:val="24"/>
        </w:rPr>
      </w:pPr>
      <w:r>
        <w:rPr>
          <w:rFonts w:hint="eastAsia" w:ascii="宋体" w:hAnsi="宋体"/>
          <w:bCs/>
          <w:color w:val="000000" w:themeColor="text1"/>
          <w:sz w:val="24"/>
          <w:szCs w:val="24"/>
        </w:rPr>
        <w:t>（</w:t>
      </w:r>
      <w:r>
        <w:rPr>
          <w:rFonts w:ascii="宋体" w:hAnsi="宋体"/>
          <w:bCs/>
          <w:color w:val="000000" w:themeColor="text1"/>
          <w:sz w:val="24"/>
          <w:szCs w:val="24"/>
        </w:rPr>
        <w:t>2</w:t>
      </w:r>
      <w:r>
        <w:rPr>
          <w:rFonts w:hint="eastAsia" w:ascii="宋体" w:hAnsi="宋体"/>
          <w:bCs/>
          <w:color w:val="000000" w:themeColor="text1"/>
          <w:sz w:val="24"/>
          <w:szCs w:val="24"/>
        </w:rPr>
        <w:t>）如无任何技术偏离，请于本表 “偏离说明”中注明“无偏离”；</w:t>
      </w:r>
    </w:p>
    <w:p>
      <w:pPr>
        <w:ind w:firstLine="420" w:firstLineChars="175"/>
        <w:outlineLvl w:val="0"/>
        <w:rPr>
          <w:rFonts w:ascii="宋体"/>
          <w:bCs/>
          <w:color w:val="000000" w:themeColor="text1"/>
          <w:sz w:val="24"/>
          <w:szCs w:val="24"/>
        </w:rPr>
      </w:pPr>
      <w:r>
        <w:rPr>
          <w:rFonts w:hint="eastAsia" w:ascii="宋体" w:hAnsi="宋体"/>
          <w:bCs/>
          <w:color w:val="000000" w:themeColor="text1"/>
          <w:sz w:val="24"/>
          <w:szCs w:val="24"/>
        </w:rPr>
        <w:t xml:space="preserve">   （3）如有技术偏离项，请于本表中列明偏离内容，如需要可自行延长，其余无偏离内容不须赘述。</w:t>
      </w:r>
    </w:p>
    <w:p>
      <w:pPr>
        <w:rPr>
          <w:rFonts w:ascii="宋体"/>
          <w:bCs/>
          <w:color w:val="000000" w:themeColor="text1"/>
          <w:sz w:val="30"/>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p>
      <w:pPr>
        <w:ind w:firstLine="480" w:firstLineChars="200"/>
        <w:outlineLvl w:val="0"/>
        <w:rPr>
          <w:rFonts w:ascii="黑体" w:hAnsi="宋体" w:eastAsia="黑体"/>
          <w:bCs/>
          <w:color w:val="000000" w:themeColor="text1"/>
          <w:sz w:val="24"/>
          <w:szCs w:val="24"/>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11</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separate"/>
    </w:r>
    <w:r>
      <w:rPr>
        <w:rStyle w:val="24"/>
      </w:rPr>
      <w:t>1</w:t>
    </w:r>
    <w:r>
      <w:rPr>
        <w:rStyle w:val="24"/>
      </w:rPr>
      <w:fldChar w:fldCharType="end"/>
    </w:r>
  </w:p>
  <w:p>
    <w:pPr>
      <w:pStyle w:val="1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10" w:firstLineChars="100"/>
      <w:jc w:val="both"/>
    </w:pPr>
    <w:r>
      <w:rPr>
        <w:rFonts w:hint="eastAsia" w:ascii="华文新魏" w:hAnsi="华文中宋" w:eastAsia="华文新魏"/>
        <w:sz w:val="21"/>
      </w:rPr>
      <w:t xml:space="preserve"> 无锡市社保中心-定制家具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785"/>
        </w:tabs>
        <w:ind w:left="785" w:hanging="360"/>
      </w:pPr>
      <w:rPr>
        <w:rFonts w:ascii="宋体" w:hAnsi="宋体" w:eastAsia="宋体" w:cs="Times New Roman"/>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780"/>
        </w:tabs>
        <w:ind w:left="780" w:hanging="360"/>
      </w:pPr>
      <w:rPr>
        <w:rFonts w:hint="eastAsia" w:cs="Times New Roman"/>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3">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5">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6">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7">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8">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9">
    <w:nsid w:val="510B6456"/>
    <w:multiLevelType w:val="singleLevel"/>
    <w:tmpl w:val="510B6456"/>
    <w:lvl w:ilvl="0" w:tentative="0">
      <w:start w:val="1"/>
      <w:numFmt w:val="decimal"/>
      <w:lvlText w:val="%1．"/>
      <w:lvlJc w:val="left"/>
      <w:pPr>
        <w:tabs>
          <w:tab w:val="left" w:pos="552"/>
        </w:tabs>
        <w:ind w:left="552" w:hanging="420"/>
      </w:pPr>
      <w:rPr>
        <w:rFonts w:hint="eastAsia" w:cs="Times New Roman"/>
      </w:rPr>
    </w:lvl>
  </w:abstractNum>
  <w:abstractNum w:abstractNumId="10">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1">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3">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4">
    <w:nsid w:val="71517A52"/>
    <w:multiLevelType w:val="multilevel"/>
    <w:tmpl w:val="71517A52"/>
    <w:lvl w:ilvl="0" w:tentative="0">
      <w:start w:val="1"/>
      <w:numFmt w:val="decimalEnclosedCircle"/>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5">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5"/>
  </w:num>
  <w:num w:numId="2">
    <w:abstractNumId w:val="12"/>
  </w:num>
  <w:num w:numId="3">
    <w:abstractNumId w:val="9"/>
  </w:num>
  <w:num w:numId="4">
    <w:abstractNumId w:val="0"/>
  </w:num>
  <w:num w:numId="5">
    <w:abstractNumId w:val="3"/>
  </w:num>
  <w:num w:numId="6">
    <w:abstractNumId w:val="16"/>
  </w:num>
  <w:num w:numId="7">
    <w:abstractNumId w:val="10"/>
  </w:num>
  <w:num w:numId="8">
    <w:abstractNumId w:val="2"/>
  </w:num>
  <w:num w:numId="9">
    <w:abstractNumId w:val="8"/>
  </w:num>
  <w:num w:numId="10">
    <w:abstractNumId w:val="4"/>
  </w:num>
  <w:num w:numId="11">
    <w:abstractNumId w:val="13"/>
  </w:num>
  <w:num w:numId="12">
    <w:abstractNumId w:val="6"/>
  </w:num>
  <w:num w:numId="13">
    <w:abstractNumId w:val="1"/>
  </w:num>
  <w:num w:numId="14">
    <w:abstractNumId w:val="7"/>
  </w:num>
  <w:num w:numId="15">
    <w:abstractNumId w:val="14"/>
  </w:num>
  <w:num w:numId="16">
    <w:abstractNumId w:val="11"/>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nforcement="0"/>
  <w:defaultTabStop w:val="425"/>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2"/>
  </w:compat>
  <w:docVars>
    <w:docVar w:name="commondata" w:val="eyJoZGlkIjoiMjNiOGIxYWU0N2M4MmM1ZThkYTEzZGZhOWRiZTUxYzUifQ=="/>
  </w:docVars>
  <w:rsids>
    <w:rsidRoot w:val="004F7E7C"/>
    <w:rsid w:val="00000246"/>
    <w:rsid w:val="0000036D"/>
    <w:rsid w:val="0000147A"/>
    <w:rsid w:val="00001D91"/>
    <w:rsid w:val="000025FD"/>
    <w:rsid w:val="0000630B"/>
    <w:rsid w:val="0001062E"/>
    <w:rsid w:val="000109A3"/>
    <w:rsid w:val="0001120F"/>
    <w:rsid w:val="000114F5"/>
    <w:rsid w:val="0001198A"/>
    <w:rsid w:val="00015719"/>
    <w:rsid w:val="00016B3F"/>
    <w:rsid w:val="00017BE8"/>
    <w:rsid w:val="00017E5F"/>
    <w:rsid w:val="0002028A"/>
    <w:rsid w:val="0002080B"/>
    <w:rsid w:val="00020AA6"/>
    <w:rsid w:val="00021B38"/>
    <w:rsid w:val="00021C55"/>
    <w:rsid w:val="00021D3D"/>
    <w:rsid w:val="0002482E"/>
    <w:rsid w:val="0002495A"/>
    <w:rsid w:val="000273DF"/>
    <w:rsid w:val="00030F2E"/>
    <w:rsid w:val="00033678"/>
    <w:rsid w:val="00033B04"/>
    <w:rsid w:val="00034340"/>
    <w:rsid w:val="00035F23"/>
    <w:rsid w:val="00036986"/>
    <w:rsid w:val="00037074"/>
    <w:rsid w:val="00037E14"/>
    <w:rsid w:val="0004115C"/>
    <w:rsid w:val="0004138A"/>
    <w:rsid w:val="000413ED"/>
    <w:rsid w:val="000415CD"/>
    <w:rsid w:val="00042DB2"/>
    <w:rsid w:val="000433BF"/>
    <w:rsid w:val="00043493"/>
    <w:rsid w:val="0004377B"/>
    <w:rsid w:val="00044F01"/>
    <w:rsid w:val="00047103"/>
    <w:rsid w:val="000478D6"/>
    <w:rsid w:val="000501C8"/>
    <w:rsid w:val="000508F5"/>
    <w:rsid w:val="00052D27"/>
    <w:rsid w:val="00053B23"/>
    <w:rsid w:val="00055172"/>
    <w:rsid w:val="000561D6"/>
    <w:rsid w:val="00056FF7"/>
    <w:rsid w:val="00057B7C"/>
    <w:rsid w:val="000608B0"/>
    <w:rsid w:val="000628EE"/>
    <w:rsid w:val="000659F4"/>
    <w:rsid w:val="000675AF"/>
    <w:rsid w:val="000678F3"/>
    <w:rsid w:val="00067E9F"/>
    <w:rsid w:val="0007120B"/>
    <w:rsid w:val="0007339C"/>
    <w:rsid w:val="000734BB"/>
    <w:rsid w:val="00075491"/>
    <w:rsid w:val="000759A3"/>
    <w:rsid w:val="00075DD9"/>
    <w:rsid w:val="000763A3"/>
    <w:rsid w:val="00076BD2"/>
    <w:rsid w:val="00082FEF"/>
    <w:rsid w:val="0008355D"/>
    <w:rsid w:val="00083932"/>
    <w:rsid w:val="00083FE1"/>
    <w:rsid w:val="0008519B"/>
    <w:rsid w:val="00085876"/>
    <w:rsid w:val="0009004E"/>
    <w:rsid w:val="0009023A"/>
    <w:rsid w:val="000903B2"/>
    <w:rsid w:val="0009595E"/>
    <w:rsid w:val="000A0304"/>
    <w:rsid w:val="000A0558"/>
    <w:rsid w:val="000A0D51"/>
    <w:rsid w:val="000A0F85"/>
    <w:rsid w:val="000A10E2"/>
    <w:rsid w:val="000A1660"/>
    <w:rsid w:val="000A1817"/>
    <w:rsid w:val="000A4837"/>
    <w:rsid w:val="000A54CD"/>
    <w:rsid w:val="000A720C"/>
    <w:rsid w:val="000B1DF3"/>
    <w:rsid w:val="000B5F16"/>
    <w:rsid w:val="000B67A4"/>
    <w:rsid w:val="000C052C"/>
    <w:rsid w:val="000C074F"/>
    <w:rsid w:val="000C5496"/>
    <w:rsid w:val="000D0BC6"/>
    <w:rsid w:val="000D15A8"/>
    <w:rsid w:val="000D2FE0"/>
    <w:rsid w:val="000D3C7B"/>
    <w:rsid w:val="000D3F2B"/>
    <w:rsid w:val="000D41B9"/>
    <w:rsid w:val="000D450D"/>
    <w:rsid w:val="000D547B"/>
    <w:rsid w:val="000D55BC"/>
    <w:rsid w:val="000D71CB"/>
    <w:rsid w:val="000E08A3"/>
    <w:rsid w:val="000E0F29"/>
    <w:rsid w:val="000E127E"/>
    <w:rsid w:val="000E57EB"/>
    <w:rsid w:val="000E7D8B"/>
    <w:rsid w:val="000F0B78"/>
    <w:rsid w:val="000F138B"/>
    <w:rsid w:val="000F16DF"/>
    <w:rsid w:val="000F1B4D"/>
    <w:rsid w:val="000F2375"/>
    <w:rsid w:val="000F423D"/>
    <w:rsid w:val="000F520D"/>
    <w:rsid w:val="000F6A18"/>
    <w:rsid w:val="000F71F0"/>
    <w:rsid w:val="000F73AC"/>
    <w:rsid w:val="000F7668"/>
    <w:rsid w:val="00100E48"/>
    <w:rsid w:val="00101CE7"/>
    <w:rsid w:val="00101FF8"/>
    <w:rsid w:val="00103EC7"/>
    <w:rsid w:val="001055CE"/>
    <w:rsid w:val="00107877"/>
    <w:rsid w:val="00110500"/>
    <w:rsid w:val="00110CB5"/>
    <w:rsid w:val="001114B4"/>
    <w:rsid w:val="001114FF"/>
    <w:rsid w:val="0011288B"/>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B0D"/>
    <w:rsid w:val="00127F9B"/>
    <w:rsid w:val="00127FA7"/>
    <w:rsid w:val="00130664"/>
    <w:rsid w:val="001317F5"/>
    <w:rsid w:val="001325B8"/>
    <w:rsid w:val="00132D94"/>
    <w:rsid w:val="0013301B"/>
    <w:rsid w:val="001342A6"/>
    <w:rsid w:val="0013468C"/>
    <w:rsid w:val="00134735"/>
    <w:rsid w:val="00134EBB"/>
    <w:rsid w:val="00135B43"/>
    <w:rsid w:val="00135FC3"/>
    <w:rsid w:val="001370A7"/>
    <w:rsid w:val="00137695"/>
    <w:rsid w:val="001379D5"/>
    <w:rsid w:val="00137B77"/>
    <w:rsid w:val="00140BF2"/>
    <w:rsid w:val="00141545"/>
    <w:rsid w:val="001415E2"/>
    <w:rsid w:val="0014180E"/>
    <w:rsid w:val="00142503"/>
    <w:rsid w:val="00142AD5"/>
    <w:rsid w:val="00142ADA"/>
    <w:rsid w:val="001433FF"/>
    <w:rsid w:val="00143722"/>
    <w:rsid w:val="0014621F"/>
    <w:rsid w:val="00146CEA"/>
    <w:rsid w:val="00150326"/>
    <w:rsid w:val="001505DA"/>
    <w:rsid w:val="00152DF6"/>
    <w:rsid w:val="00154F32"/>
    <w:rsid w:val="001560CD"/>
    <w:rsid w:val="0015678F"/>
    <w:rsid w:val="00156D8F"/>
    <w:rsid w:val="0016033E"/>
    <w:rsid w:val="00161C78"/>
    <w:rsid w:val="0016340B"/>
    <w:rsid w:val="0016356D"/>
    <w:rsid w:val="0016461F"/>
    <w:rsid w:val="0016484D"/>
    <w:rsid w:val="00165BA1"/>
    <w:rsid w:val="0016602F"/>
    <w:rsid w:val="00166298"/>
    <w:rsid w:val="00170996"/>
    <w:rsid w:val="001713BF"/>
    <w:rsid w:val="0017312D"/>
    <w:rsid w:val="00174FDC"/>
    <w:rsid w:val="0017630E"/>
    <w:rsid w:val="0017682B"/>
    <w:rsid w:val="001777FF"/>
    <w:rsid w:val="00180444"/>
    <w:rsid w:val="00181B67"/>
    <w:rsid w:val="00183235"/>
    <w:rsid w:val="00184556"/>
    <w:rsid w:val="0018524B"/>
    <w:rsid w:val="00185A0C"/>
    <w:rsid w:val="00186545"/>
    <w:rsid w:val="00191007"/>
    <w:rsid w:val="001924D5"/>
    <w:rsid w:val="00192C20"/>
    <w:rsid w:val="00193BBC"/>
    <w:rsid w:val="001961C4"/>
    <w:rsid w:val="00197530"/>
    <w:rsid w:val="001A17D5"/>
    <w:rsid w:val="001A1C67"/>
    <w:rsid w:val="001A31B2"/>
    <w:rsid w:val="001A3575"/>
    <w:rsid w:val="001A5089"/>
    <w:rsid w:val="001A522D"/>
    <w:rsid w:val="001A5A56"/>
    <w:rsid w:val="001A7E8E"/>
    <w:rsid w:val="001B1BB4"/>
    <w:rsid w:val="001B2471"/>
    <w:rsid w:val="001B2D81"/>
    <w:rsid w:val="001B36AD"/>
    <w:rsid w:val="001B3FB8"/>
    <w:rsid w:val="001B5D8F"/>
    <w:rsid w:val="001B676F"/>
    <w:rsid w:val="001B6791"/>
    <w:rsid w:val="001B794E"/>
    <w:rsid w:val="001C25B0"/>
    <w:rsid w:val="001C467D"/>
    <w:rsid w:val="001C6217"/>
    <w:rsid w:val="001C66C0"/>
    <w:rsid w:val="001C6C8F"/>
    <w:rsid w:val="001C77DE"/>
    <w:rsid w:val="001D2039"/>
    <w:rsid w:val="001D34E9"/>
    <w:rsid w:val="001D37D9"/>
    <w:rsid w:val="001D3C85"/>
    <w:rsid w:val="001D3FC1"/>
    <w:rsid w:val="001D40E8"/>
    <w:rsid w:val="001D428C"/>
    <w:rsid w:val="001D46D2"/>
    <w:rsid w:val="001D4EA7"/>
    <w:rsid w:val="001D5F8D"/>
    <w:rsid w:val="001D64DC"/>
    <w:rsid w:val="001E0112"/>
    <w:rsid w:val="001E104F"/>
    <w:rsid w:val="001E3929"/>
    <w:rsid w:val="001E3F25"/>
    <w:rsid w:val="001E6915"/>
    <w:rsid w:val="001E773C"/>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FB"/>
    <w:rsid w:val="00210A92"/>
    <w:rsid w:val="00211CAB"/>
    <w:rsid w:val="0021273C"/>
    <w:rsid w:val="002128BA"/>
    <w:rsid w:val="00213848"/>
    <w:rsid w:val="00214951"/>
    <w:rsid w:val="00215D2A"/>
    <w:rsid w:val="00216CCD"/>
    <w:rsid w:val="002207BB"/>
    <w:rsid w:val="00222DDA"/>
    <w:rsid w:val="00223423"/>
    <w:rsid w:val="0022348D"/>
    <w:rsid w:val="0022355E"/>
    <w:rsid w:val="0022603E"/>
    <w:rsid w:val="00227686"/>
    <w:rsid w:val="00227A8D"/>
    <w:rsid w:val="002315FF"/>
    <w:rsid w:val="002324F7"/>
    <w:rsid w:val="00232E8C"/>
    <w:rsid w:val="00232FE0"/>
    <w:rsid w:val="0023308C"/>
    <w:rsid w:val="002348B8"/>
    <w:rsid w:val="002361A4"/>
    <w:rsid w:val="002367B7"/>
    <w:rsid w:val="00236826"/>
    <w:rsid w:val="00237D5F"/>
    <w:rsid w:val="002401C6"/>
    <w:rsid w:val="0024070E"/>
    <w:rsid w:val="0024107B"/>
    <w:rsid w:val="00242072"/>
    <w:rsid w:val="002440C5"/>
    <w:rsid w:val="0024485C"/>
    <w:rsid w:val="002449A6"/>
    <w:rsid w:val="0024551F"/>
    <w:rsid w:val="00246798"/>
    <w:rsid w:val="00246976"/>
    <w:rsid w:val="00247A5D"/>
    <w:rsid w:val="0025328C"/>
    <w:rsid w:val="00255CD8"/>
    <w:rsid w:val="0025660D"/>
    <w:rsid w:val="0025681F"/>
    <w:rsid w:val="0025745D"/>
    <w:rsid w:val="00257F56"/>
    <w:rsid w:val="0026015D"/>
    <w:rsid w:val="00261791"/>
    <w:rsid w:val="002631F1"/>
    <w:rsid w:val="00264143"/>
    <w:rsid w:val="002648B7"/>
    <w:rsid w:val="002662DF"/>
    <w:rsid w:val="00266E9A"/>
    <w:rsid w:val="00267ADA"/>
    <w:rsid w:val="00267BA6"/>
    <w:rsid w:val="00270D2F"/>
    <w:rsid w:val="002729FF"/>
    <w:rsid w:val="00273B24"/>
    <w:rsid w:val="002746EF"/>
    <w:rsid w:val="00274FAC"/>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828"/>
    <w:rsid w:val="002B3611"/>
    <w:rsid w:val="002B5169"/>
    <w:rsid w:val="002B6F45"/>
    <w:rsid w:val="002B72D5"/>
    <w:rsid w:val="002B7325"/>
    <w:rsid w:val="002B7C1F"/>
    <w:rsid w:val="002C022F"/>
    <w:rsid w:val="002C083F"/>
    <w:rsid w:val="002C0C73"/>
    <w:rsid w:val="002C3203"/>
    <w:rsid w:val="002C47B8"/>
    <w:rsid w:val="002C4932"/>
    <w:rsid w:val="002C4ED1"/>
    <w:rsid w:val="002C5A28"/>
    <w:rsid w:val="002C75D2"/>
    <w:rsid w:val="002C7E00"/>
    <w:rsid w:val="002D1F87"/>
    <w:rsid w:val="002D514E"/>
    <w:rsid w:val="002D5423"/>
    <w:rsid w:val="002D59FE"/>
    <w:rsid w:val="002D76C3"/>
    <w:rsid w:val="002E17E6"/>
    <w:rsid w:val="002E2C8F"/>
    <w:rsid w:val="002E2E31"/>
    <w:rsid w:val="002E3B4A"/>
    <w:rsid w:val="002E3E8F"/>
    <w:rsid w:val="002E6FC2"/>
    <w:rsid w:val="002E750F"/>
    <w:rsid w:val="002F0DF6"/>
    <w:rsid w:val="002F0E5A"/>
    <w:rsid w:val="002F1FCF"/>
    <w:rsid w:val="002F2CDB"/>
    <w:rsid w:val="002F3630"/>
    <w:rsid w:val="002F3CFA"/>
    <w:rsid w:val="002F4156"/>
    <w:rsid w:val="002F6D1C"/>
    <w:rsid w:val="002F76A5"/>
    <w:rsid w:val="002F7E34"/>
    <w:rsid w:val="002F7FF5"/>
    <w:rsid w:val="00301905"/>
    <w:rsid w:val="00301A3A"/>
    <w:rsid w:val="00301B22"/>
    <w:rsid w:val="00303700"/>
    <w:rsid w:val="00303805"/>
    <w:rsid w:val="00303BF6"/>
    <w:rsid w:val="0030475C"/>
    <w:rsid w:val="0030556D"/>
    <w:rsid w:val="00305C33"/>
    <w:rsid w:val="003064B0"/>
    <w:rsid w:val="003110F6"/>
    <w:rsid w:val="00312F1D"/>
    <w:rsid w:val="00315A53"/>
    <w:rsid w:val="00316BAA"/>
    <w:rsid w:val="003173ED"/>
    <w:rsid w:val="0032161A"/>
    <w:rsid w:val="0032321C"/>
    <w:rsid w:val="0032379D"/>
    <w:rsid w:val="003246ED"/>
    <w:rsid w:val="00325468"/>
    <w:rsid w:val="003262E0"/>
    <w:rsid w:val="003267A0"/>
    <w:rsid w:val="00326D9D"/>
    <w:rsid w:val="003278D9"/>
    <w:rsid w:val="003278F8"/>
    <w:rsid w:val="00330A28"/>
    <w:rsid w:val="00330CEA"/>
    <w:rsid w:val="003310D9"/>
    <w:rsid w:val="003321B6"/>
    <w:rsid w:val="00332F17"/>
    <w:rsid w:val="00333562"/>
    <w:rsid w:val="00333E01"/>
    <w:rsid w:val="00335C64"/>
    <w:rsid w:val="00337DE7"/>
    <w:rsid w:val="003400E8"/>
    <w:rsid w:val="0034072C"/>
    <w:rsid w:val="00340FB5"/>
    <w:rsid w:val="00341A6F"/>
    <w:rsid w:val="003429AF"/>
    <w:rsid w:val="00342F27"/>
    <w:rsid w:val="00342F91"/>
    <w:rsid w:val="0034382F"/>
    <w:rsid w:val="00343EB2"/>
    <w:rsid w:val="00345191"/>
    <w:rsid w:val="00345668"/>
    <w:rsid w:val="00345BBF"/>
    <w:rsid w:val="0034780A"/>
    <w:rsid w:val="00351605"/>
    <w:rsid w:val="00354D54"/>
    <w:rsid w:val="00354F1D"/>
    <w:rsid w:val="00356153"/>
    <w:rsid w:val="00356350"/>
    <w:rsid w:val="003576D5"/>
    <w:rsid w:val="00357AF3"/>
    <w:rsid w:val="0036070F"/>
    <w:rsid w:val="003607A1"/>
    <w:rsid w:val="00361D10"/>
    <w:rsid w:val="00365474"/>
    <w:rsid w:val="00366DD7"/>
    <w:rsid w:val="00370036"/>
    <w:rsid w:val="00370357"/>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583E"/>
    <w:rsid w:val="00386422"/>
    <w:rsid w:val="00386986"/>
    <w:rsid w:val="00386E83"/>
    <w:rsid w:val="0038781C"/>
    <w:rsid w:val="003907F4"/>
    <w:rsid w:val="0039098E"/>
    <w:rsid w:val="0039162F"/>
    <w:rsid w:val="00392160"/>
    <w:rsid w:val="00394CB7"/>
    <w:rsid w:val="0039567B"/>
    <w:rsid w:val="003A0095"/>
    <w:rsid w:val="003A00C5"/>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3"/>
    <w:rsid w:val="003D013C"/>
    <w:rsid w:val="003D1208"/>
    <w:rsid w:val="003D1B73"/>
    <w:rsid w:val="003D27C8"/>
    <w:rsid w:val="003D382D"/>
    <w:rsid w:val="003D3D26"/>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C40"/>
    <w:rsid w:val="003F67DB"/>
    <w:rsid w:val="003F6E28"/>
    <w:rsid w:val="003F6F53"/>
    <w:rsid w:val="00400E7A"/>
    <w:rsid w:val="00401A10"/>
    <w:rsid w:val="0040646E"/>
    <w:rsid w:val="004068CE"/>
    <w:rsid w:val="004069E3"/>
    <w:rsid w:val="004108B9"/>
    <w:rsid w:val="00411679"/>
    <w:rsid w:val="00412433"/>
    <w:rsid w:val="004151CD"/>
    <w:rsid w:val="00415C12"/>
    <w:rsid w:val="00415DB4"/>
    <w:rsid w:val="0041721B"/>
    <w:rsid w:val="0042067B"/>
    <w:rsid w:val="00420D5C"/>
    <w:rsid w:val="00421AE2"/>
    <w:rsid w:val="00421E06"/>
    <w:rsid w:val="00422670"/>
    <w:rsid w:val="004245E2"/>
    <w:rsid w:val="004252C2"/>
    <w:rsid w:val="004254C6"/>
    <w:rsid w:val="0042575B"/>
    <w:rsid w:val="00425B79"/>
    <w:rsid w:val="00427D4D"/>
    <w:rsid w:val="004310BB"/>
    <w:rsid w:val="0043176A"/>
    <w:rsid w:val="00431A41"/>
    <w:rsid w:val="00432284"/>
    <w:rsid w:val="00432CE6"/>
    <w:rsid w:val="00433985"/>
    <w:rsid w:val="00436691"/>
    <w:rsid w:val="004376F3"/>
    <w:rsid w:val="0044045C"/>
    <w:rsid w:val="0044248A"/>
    <w:rsid w:val="00442B37"/>
    <w:rsid w:val="00443933"/>
    <w:rsid w:val="00443F3A"/>
    <w:rsid w:val="0044416F"/>
    <w:rsid w:val="004457E9"/>
    <w:rsid w:val="00446C07"/>
    <w:rsid w:val="00446E41"/>
    <w:rsid w:val="004471F4"/>
    <w:rsid w:val="00450D74"/>
    <w:rsid w:val="0045303A"/>
    <w:rsid w:val="00454522"/>
    <w:rsid w:val="00456CE4"/>
    <w:rsid w:val="00457829"/>
    <w:rsid w:val="004606BB"/>
    <w:rsid w:val="00461E85"/>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DF9"/>
    <w:rsid w:val="00486FA0"/>
    <w:rsid w:val="00487FD0"/>
    <w:rsid w:val="0049077D"/>
    <w:rsid w:val="0049089D"/>
    <w:rsid w:val="004908B6"/>
    <w:rsid w:val="0049285A"/>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2D6E"/>
    <w:rsid w:val="004D24E1"/>
    <w:rsid w:val="004D465A"/>
    <w:rsid w:val="004D5017"/>
    <w:rsid w:val="004D5679"/>
    <w:rsid w:val="004D7089"/>
    <w:rsid w:val="004E0C55"/>
    <w:rsid w:val="004E134F"/>
    <w:rsid w:val="004E14A3"/>
    <w:rsid w:val="004E1D99"/>
    <w:rsid w:val="004E3286"/>
    <w:rsid w:val="004E4FDC"/>
    <w:rsid w:val="004E7735"/>
    <w:rsid w:val="004F0254"/>
    <w:rsid w:val="004F1377"/>
    <w:rsid w:val="004F24E1"/>
    <w:rsid w:val="004F6C92"/>
    <w:rsid w:val="004F70AB"/>
    <w:rsid w:val="004F7C8E"/>
    <w:rsid w:val="004F7E7C"/>
    <w:rsid w:val="00500988"/>
    <w:rsid w:val="00504747"/>
    <w:rsid w:val="00505A3E"/>
    <w:rsid w:val="00505EED"/>
    <w:rsid w:val="00506F49"/>
    <w:rsid w:val="00507275"/>
    <w:rsid w:val="0050757E"/>
    <w:rsid w:val="00507CBA"/>
    <w:rsid w:val="00510D49"/>
    <w:rsid w:val="0051101B"/>
    <w:rsid w:val="00512140"/>
    <w:rsid w:val="00513825"/>
    <w:rsid w:val="005139C5"/>
    <w:rsid w:val="00513C97"/>
    <w:rsid w:val="005161C7"/>
    <w:rsid w:val="00516DA3"/>
    <w:rsid w:val="005171BA"/>
    <w:rsid w:val="005216E8"/>
    <w:rsid w:val="00524771"/>
    <w:rsid w:val="00525EE8"/>
    <w:rsid w:val="00526635"/>
    <w:rsid w:val="00526663"/>
    <w:rsid w:val="005307C0"/>
    <w:rsid w:val="0053112E"/>
    <w:rsid w:val="00531631"/>
    <w:rsid w:val="00532F27"/>
    <w:rsid w:val="0053384A"/>
    <w:rsid w:val="00533A04"/>
    <w:rsid w:val="00534BD2"/>
    <w:rsid w:val="00535A37"/>
    <w:rsid w:val="00536676"/>
    <w:rsid w:val="00540837"/>
    <w:rsid w:val="005428E4"/>
    <w:rsid w:val="00543864"/>
    <w:rsid w:val="00546A7D"/>
    <w:rsid w:val="0054764E"/>
    <w:rsid w:val="00547E66"/>
    <w:rsid w:val="005511F6"/>
    <w:rsid w:val="00551C32"/>
    <w:rsid w:val="00553F0C"/>
    <w:rsid w:val="005546CD"/>
    <w:rsid w:val="00554D9C"/>
    <w:rsid w:val="00556985"/>
    <w:rsid w:val="005621D7"/>
    <w:rsid w:val="00562F3D"/>
    <w:rsid w:val="005648A1"/>
    <w:rsid w:val="00564AB9"/>
    <w:rsid w:val="00566461"/>
    <w:rsid w:val="00567001"/>
    <w:rsid w:val="005678D2"/>
    <w:rsid w:val="00567F6A"/>
    <w:rsid w:val="00570209"/>
    <w:rsid w:val="0057055B"/>
    <w:rsid w:val="00570D8F"/>
    <w:rsid w:val="005725AE"/>
    <w:rsid w:val="00572726"/>
    <w:rsid w:val="00573166"/>
    <w:rsid w:val="005731B1"/>
    <w:rsid w:val="005743B9"/>
    <w:rsid w:val="00574969"/>
    <w:rsid w:val="00574FCC"/>
    <w:rsid w:val="00576210"/>
    <w:rsid w:val="005765AF"/>
    <w:rsid w:val="00581E4C"/>
    <w:rsid w:val="00582186"/>
    <w:rsid w:val="005846B8"/>
    <w:rsid w:val="00586362"/>
    <w:rsid w:val="00587797"/>
    <w:rsid w:val="00590030"/>
    <w:rsid w:val="00593D6C"/>
    <w:rsid w:val="00597DCA"/>
    <w:rsid w:val="005A0477"/>
    <w:rsid w:val="005A08EC"/>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9CF"/>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4599"/>
    <w:rsid w:val="005F5251"/>
    <w:rsid w:val="005F5DCA"/>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C62"/>
    <w:rsid w:val="00624A75"/>
    <w:rsid w:val="00624C64"/>
    <w:rsid w:val="006269CE"/>
    <w:rsid w:val="006305CC"/>
    <w:rsid w:val="006307FA"/>
    <w:rsid w:val="00633F6A"/>
    <w:rsid w:val="00634F47"/>
    <w:rsid w:val="00635A61"/>
    <w:rsid w:val="00635BF9"/>
    <w:rsid w:val="00643478"/>
    <w:rsid w:val="006454D1"/>
    <w:rsid w:val="00647F9D"/>
    <w:rsid w:val="00655545"/>
    <w:rsid w:val="00656110"/>
    <w:rsid w:val="00656143"/>
    <w:rsid w:val="00657D5D"/>
    <w:rsid w:val="00661105"/>
    <w:rsid w:val="00662F89"/>
    <w:rsid w:val="00663348"/>
    <w:rsid w:val="0066429F"/>
    <w:rsid w:val="00665036"/>
    <w:rsid w:val="00665E70"/>
    <w:rsid w:val="00666F26"/>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3AF6"/>
    <w:rsid w:val="00683DB1"/>
    <w:rsid w:val="00686705"/>
    <w:rsid w:val="00686AC1"/>
    <w:rsid w:val="006875CD"/>
    <w:rsid w:val="0069037D"/>
    <w:rsid w:val="00691746"/>
    <w:rsid w:val="00691D3D"/>
    <w:rsid w:val="00693C97"/>
    <w:rsid w:val="0069470F"/>
    <w:rsid w:val="006947E1"/>
    <w:rsid w:val="006957F7"/>
    <w:rsid w:val="00695DF2"/>
    <w:rsid w:val="00696FE7"/>
    <w:rsid w:val="0069725F"/>
    <w:rsid w:val="006A1417"/>
    <w:rsid w:val="006A14A6"/>
    <w:rsid w:val="006A18FB"/>
    <w:rsid w:val="006A2651"/>
    <w:rsid w:val="006A26CE"/>
    <w:rsid w:val="006A2FED"/>
    <w:rsid w:val="006A6536"/>
    <w:rsid w:val="006A6B4B"/>
    <w:rsid w:val="006A6D2B"/>
    <w:rsid w:val="006B01BF"/>
    <w:rsid w:val="006B0AC7"/>
    <w:rsid w:val="006B0EAC"/>
    <w:rsid w:val="006B1BA1"/>
    <w:rsid w:val="006B231D"/>
    <w:rsid w:val="006B2382"/>
    <w:rsid w:val="006B356E"/>
    <w:rsid w:val="006B3ACE"/>
    <w:rsid w:val="006B5F96"/>
    <w:rsid w:val="006C0427"/>
    <w:rsid w:val="006C0726"/>
    <w:rsid w:val="006C0F43"/>
    <w:rsid w:val="006C1AE3"/>
    <w:rsid w:val="006C26B5"/>
    <w:rsid w:val="006C50B8"/>
    <w:rsid w:val="006C5A39"/>
    <w:rsid w:val="006C6541"/>
    <w:rsid w:val="006D02B6"/>
    <w:rsid w:val="006D0A58"/>
    <w:rsid w:val="006D1843"/>
    <w:rsid w:val="006D24C0"/>
    <w:rsid w:val="006D306C"/>
    <w:rsid w:val="006D3585"/>
    <w:rsid w:val="006D3C91"/>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3D6"/>
    <w:rsid w:val="00700CFA"/>
    <w:rsid w:val="00701B45"/>
    <w:rsid w:val="007021D1"/>
    <w:rsid w:val="00702D5E"/>
    <w:rsid w:val="00703BA4"/>
    <w:rsid w:val="0070494F"/>
    <w:rsid w:val="0070510F"/>
    <w:rsid w:val="007053A8"/>
    <w:rsid w:val="007064B3"/>
    <w:rsid w:val="0070654B"/>
    <w:rsid w:val="00706E92"/>
    <w:rsid w:val="0070744A"/>
    <w:rsid w:val="0071115D"/>
    <w:rsid w:val="0071137D"/>
    <w:rsid w:val="00711518"/>
    <w:rsid w:val="0071160F"/>
    <w:rsid w:val="00711871"/>
    <w:rsid w:val="00714E50"/>
    <w:rsid w:val="007153F2"/>
    <w:rsid w:val="00715B8A"/>
    <w:rsid w:val="00716ACF"/>
    <w:rsid w:val="007170F9"/>
    <w:rsid w:val="00721544"/>
    <w:rsid w:val="00723164"/>
    <w:rsid w:val="007232CC"/>
    <w:rsid w:val="00723AA8"/>
    <w:rsid w:val="0072555B"/>
    <w:rsid w:val="0072663B"/>
    <w:rsid w:val="00726DC6"/>
    <w:rsid w:val="00731190"/>
    <w:rsid w:val="00731D56"/>
    <w:rsid w:val="00732933"/>
    <w:rsid w:val="00732C01"/>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090B"/>
    <w:rsid w:val="00753A03"/>
    <w:rsid w:val="00755518"/>
    <w:rsid w:val="00755B29"/>
    <w:rsid w:val="00756228"/>
    <w:rsid w:val="00756C45"/>
    <w:rsid w:val="00757541"/>
    <w:rsid w:val="00761D75"/>
    <w:rsid w:val="00763178"/>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1FB3"/>
    <w:rsid w:val="007B23BA"/>
    <w:rsid w:val="007B4639"/>
    <w:rsid w:val="007B4BEB"/>
    <w:rsid w:val="007B4F30"/>
    <w:rsid w:val="007C1290"/>
    <w:rsid w:val="007C136B"/>
    <w:rsid w:val="007C3058"/>
    <w:rsid w:val="007C4B3A"/>
    <w:rsid w:val="007C4C5B"/>
    <w:rsid w:val="007D0FEE"/>
    <w:rsid w:val="007D14D2"/>
    <w:rsid w:val="007D2125"/>
    <w:rsid w:val="007D261B"/>
    <w:rsid w:val="007D2986"/>
    <w:rsid w:val="007D37E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E35"/>
    <w:rsid w:val="00814559"/>
    <w:rsid w:val="00814D70"/>
    <w:rsid w:val="00815052"/>
    <w:rsid w:val="00816081"/>
    <w:rsid w:val="008164CC"/>
    <w:rsid w:val="008203E3"/>
    <w:rsid w:val="008213DD"/>
    <w:rsid w:val="00822188"/>
    <w:rsid w:val="00823805"/>
    <w:rsid w:val="00824263"/>
    <w:rsid w:val="008248D5"/>
    <w:rsid w:val="00824FF0"/>
    <w:rsid w:val="00825ED6"/>
    <w:rsid w:val="0082798D"/>
    <w:rsid w:val="00831163"/>
    <w:rsid w:val="00832059"/>
    <w:rsid w:val="00832F12"/>
    <w:rsid w:val="008332B3"/>
    <w:rsid w:val="008332BB"/>
    <w:rsid w:val="008335B1"/>
    <w:rsid w:val="0083436E"/>
    <w:rsid w:val="00834761"/>
    <w:rsid w:val="00836DA2"/>
    <w:rsid w:val="00837FF4"/>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7C33"/>
    <w:rsid w:val="00862FF8"/>
    <w:rsid w:val="00863BB7"/>
    <w:rsid w:val="008660AB"/>
    <w:rsid w:val="0086622A"/>
    <w:rsid w:val="00866685"/>
    <w:rsid w:val="008677B4"/>
    <w:rsid w:val="00867EED"/>
    <w:rsid w:val="00867F80"/>
    <w:rsid w:val="0087260B"/>
    <w:rsid w:val="00877279"/>
    <w:rsid w:val="008805C2"/>
    <w:rsid w:val="008805D9"/>
    <w:rsid w:val="008813DC"/>
    <w:rsid w:val="008814D7"/>
    <w:rsid w:val="00881BB4"/>
    <w:rsid w:val="00885A6F"/>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1277"/>
    <w:rsid w:val="008B207D"/>
    <w:rsid w:val="008B21CA"/>
    <w:rsid w:val="008B409C"/>
    <w:rsid w:val="008B52DE"/>
    <w:rsid w:val="008B600A"/>
    <w:rsid w:val="008B6320"/>
    <w:rsid w:val="008C0A9E"/>
    <w:rsid w:val="008C175F"/>
    <w:rsid w:val="008C3098"/>
    <w:rsid w:val="008C4E25"/>
    <w:rsid w:val="008C5E44"/>
    <w:rsid w:val="008C7FB5"/>
    <w:rsid w:val="008D0610"/>
    <w:rsid w:val="008D17D1"/>
    <w:rsid w:val="008D38FF"/>
    <w:rsid w:val="008D3F88"/>
    <w:rsid w:val="008D3FDC"/>
    <w:rsid w:val="008D4698"/>
    <w:rsid w:val="008D5023"/>
    <w:rsid w:val="008D591B"/>
    <w:rsid w:val="008D6C24"/>
    <w:rsid w:val="008D76E3"/>
    <w:rsid w:val="008E0D15"/>
    <w:rsid w:val="008E0E62"/>
    <w:rsid w:val="008E103A"/>
    <w:rsid w:val="008E1F16"/>
    <w:rsid w:val="008E26DC"/>
    <w:rsid w:val="008E33DB"/>
    <w:rsid w:val="008E522D"/>
    <w:rsid w:val="008E5AB3"/>
    <w:rsid w:val="008E6C63"/>
    <w:rsid w:val="008F0CEC"/>
    <w:rsid w:val="008F290D"/>
    <w:rsid w:val="008F3DE2"/>
    <w:rsid w:val="008F50E9"/>
    <w:rsid w:val="008F54BE"/>
    <w:rsid w:val="008F7B29"/>
    <w:rsid w:val="00901C26"/>
    <w:rsid w:val="0090265A"/>
    <w:rsid w:val="009032B5"/>
    <w:rsid w:val="00903C6E"/>
    <w:rsid w:val="009065A8"/>
    <w:rsid w:val="0091119C"/>
    <w:rsid w:val="00911238"/>
    <w:rsid w:val="0091156B"/>
    <w:rsid w:val="00911B98"/>
    <w:rsid w:val="00911E1B"/>
    <w:rsid w:val="00914789"/>
    <w:rsid w:val="0091553C"/>
    <w:rsid w:val="009157ED"/>
    <w:rsid w:val="00917703"/>
    <w:rsid w:val="00920566"/>
    <w:rsid w:val="009211B1"/>
    <w:rsid w:val="009232B2"/>
    <w:rsid w:val="00924DF5"/>
    <w:rsid w:val="0092558F"/>
    <w:rsid w:val="0092591C"/>
    <w:rsid w:val="009269AA"/>
    <w:rsid w:val="009318C9"/>
    <w:rsid w:val="009326AA"/>
    <w:rsid w:val="00933073"/>
    <w:rsid w:val="009330B7"/>
    <w:rsid w:val="00934C92"/>
    <w:rsid w:val="00937925"/>
    <w:rsid w:val="00940116"/>
    <w:rsid w:val="00942218"/>
    <w:rsid w:val="00942C45"/>
    <w:rsid w:val="00943130"/>
    <w:rsid w:val="009431C0"/>
    <w:rsid w:val="00943640"/>
    <w:rsid w:val="0094434D"/>
    <w:rsid w:val="00944833"/>
    <w:rsid w:val="00953453"/>
    <w:rsid w:val="00953B22"/>
    <w:rsid w:val="00953B30"/>
    <w:rsid w:val="009543BA"/>
    <w:rsid w:val="00954E63"/>
    <w:rsid w:val="00956CB9"/>
    <w:rsid w:val="00956F12"/>
    <w:rsid w:val="00956F47"/>
    <w:rsid w:val="00960923"/>
    <w:rsid w:val="00960F86"/>
    <w:rsid w:val="0096151C"/>
    <w:rsid w:val="0096210E"/>
    <w:rsid w:val="00962AAF"/>
    <w:rsid w:val="00964610"/>
    <w:rsid w:val="00966282"/>
    <w:rsid w:val="009674AD"/>
    <w:rsid w:val="00967978"/>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436C"/>
    <w:rsid w:val="00995284"/>
    <w:rsid w:val="00996463"/>
    <w:rsid w:val="00997BC2"/>
    <w:rsid w:val="009A0469"/>
    <w:rsid w:val="009A1364"/>
    <w:rsid w:val="009A1F99"/>
    <w:rsid w:val="009A2607"/>
    <w:rsid w:val="009A2BB0"/>
    <w:rsid w:val="009A4836"/>
    <w:rsid w:val="009A5B3F"/>
    <w:rsid w:val="009A7A86"/>
    <w:rsid w:val="009B0631"/>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EE4"/>
    <w:rsid w:val="009F73AD"/>
    <w:rsid w:val="009F74D5"/>
    <w:rsid w:val="00A0005C"/>
    <w:rsid w:val="00A02F27"/>
    <w:rsid w:val="00A031A9"/>
    <w:rsid w:val="00A03260"/>
    <w:rsid w:val="00A04EF8"/>
    <w:rsid w:val="00A055E9"/>
    <w:rsid w:val="00A0604B"/>
    <w:rsid w:val="00A077F8"/>
    <w:rsid w:val="00A10379"/>
    <w:rsid w:val="00A10B6D"/>
    <w:rsid w:val="00A12DEE"/>
    <w:rsid w:val="00A14F91"/>
    <w:rsid w:val="00A17180"/>
    <w:rsid w:val="00A20209"/>
    <w:rsid w:val="00A20A19"/>
    <w:rsid w:val="00A20E5A"/>
    <w:rsid w:val="00A21E2E"/>
    <w:rsid w:val="00A236C6"/>
    <w:rsid w:val="00A24097"/>
    <w:rsid w:val="00A24807"/>
    <w:rsid w:val="00A255EB"/>
    <w:rsid w:val="00A27139"/>
    <w:rsid w:val="00A309F1"/>
    <w:rsid w:val="00A312BF"/>
    <w:rsid w:val="00A32622"/>
    <w:rsid w:val="00A33061"/>
    <w:rsid w:val="00A33BF3"/>
    <w:rsid w:val="00A33FF6"/>
    <w:rsid w:val="00A35C07"/>
    <w:rsid w:val="00A37FAE"/>
    <w:rsid w:val="00A4046B"/>
    <w:rsid w:val="00A408EE"/>
    <w:rsid w:val="00A44A6B"/>
    <w:rsid w:val="00A455B4"/>
    <w:rsid w:val="00A46C9D"/>
    <w:rsid w:val="00A47043"/>
    <w:rsid w:val="00A508BA"/>
    <w:rsid w:val="00A52FEA"/>
    <w:rsid w:val="00A60A71"/>
    <w:rsid w:val="00A6368B"/>
    <w:rsid w:val="00A644EB"/>
    <w:rsid w:val="00A65105"/>
    <w:rsid w:val="00A67B9E"/>
    <w:rsid w:val="00A70619"/>
    <w:rsid w:val="00A70998"/>
    <w:rsid w:val="00A71900"/>
    <w:rsid w:val="00A71E07"/>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73F4"/>
    <w:rsid w:val="00AA002C"/>
    <w:rsid w:val="00AA0574"/>
    <w:rsid w:val="00AA0F44"/>
    <w:rsid w:val="00AA0FFB"/>
    <w:rsid w:val="00AA1C32"/>
    <w:rsid w:val="00AA25FC"/>
    <w:rsid w:val="00AA395B"/>
    <w:rsid w:val="00AA3C9A"/>
    <w:rsid w:val="00AA4968"/>
    <w:rsid w:val="00AA4AFD"/>
    <w:rsid w:val="00AA5C75"/>
    <w:rsid w:val="00AA6704"/>
    <w:rsid w:val="00AA7DB5"/>
    <w:rsid w:val="00AB0108"/>
    <w:rsid w:val="00AB02A9"/>
    <w:rsid w:val="00AB22E7"/>
    <w:rsid w:val="00AB328B"/>
    <w:rsid w:val="00AB3831"/>
    <w:rsid w:val="00AB3E07"/>
    <w:rsid w:val="00AB45DF"/>
    <w:rsid w:val="00AB7BBC"/>
    <w:rsid w:val="00AB7DB0"/>
    <w:rsid w:val="00AC1902"/>
    <w:rsid w:val="00AC2CC2"/>
    <w:rsid w:val="00AC3CD5"/>
    <w:rsid w:val="00AC3DC8"/>
    <w:rsid w:val="00AC5B4A"/>
    <w:rsid w:val="00AC64E2"/>
    <w:rsid w:val="00AC6D0D"/>
    <w:rsid w:val="00AC7809"/>
    <w:rsid w:val="00AD1A42"/>
    <w:rsid w:val="00AD3153"/>
    <w:rsid w:val="00AD333B"/>
    <w:rsid w:val="00AD5DE4"/>
    <w:rsid w:val="00AD798A"/>
    <w:rsid w:val="00AD7B9E"/>
    <w:rsid w:val="00AE0B11"/>
    <w:rsid w:val="00AE1E85"/>
    <w:rsid w:val="00AE2B29"/>
    <w:rsid w:val="00AE2F58"/>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5A4A"/>
    <w:rsid w:val="00AF60A6"/>
    <w:rsid w:val="00AF7F42"/>
    <w:rsid w:val="00B0061E"/>
    <w:rsid w:val="00B01186"/>
    <w:rsid w:val="00B01C37"/>
    <w:rsid w:val="00B01F34"/>
    <w:rsid w:val="00B0291B"/>
    <w:rsid w:val="00B046B6"/>
    <w:rsid w:val="00B05133"/>
    <w:rsid w:val="00B059C6"/>
    <w:rsid w:val="00B06CCE"/>
    <w:rsid w:val="00B078EF"/>
    <w:rsid w:val="00B1099B"/>
    <w:rsid w:val="00B10B1E"/>
    <w:rsid w:val="00B10D04"/>
    <w:rsid w:val="00B12087"/>
    <w:rsid w:val="00B13B8E"/>
    <w:rsid w:val="00B13ED6"/>
    <w:rsid w:val="00B16021"/>
    <w:rsid w:val="00B162E1"/>
    <w:rsid w:val="00B166ED"/>
    <w:rsid w:val="00B16CC5"/>
    <w:rsid w:val="00B17A18"/>
    <w:rsid w:val="00B17F7E"/>
    <w:rsid w:val="00B2025D"/>
    <w:rsid w:val="00B2051C"/>
    <w:rsid w:val="00B211CB"/>
    <w:rsid w:val="00B21201"/>
    <w:rsid w:val="00B225F0"/>
    <w:rsid w:val="00B2318E"/>
    <w:rsid w:val="00B2362C"/>
    <w:rsid w:val="00B242FA"/>
    <w:rsid w:val="00B25B37"/>
    <w:rsid w:val="00B27A4E"/>
    <w:rsid w:val="00B27B62"/>
    <w:rsid w:val="00B305D4"/>
    <w:rsid w:val="00B322FB"/>
    <w:rsid w:val="00B32CC4"/>
    <w:rsid w:val="00B32F73"/>
    <w:rsid w:val="00B33A4E"/>
    <w:rsid w:val="00B34225"/>
    <w:rsid w:val="00B34611"/>
    <w:rsid w:val="00B347C4"/>
    <w:rsid w:val="00B3560E"/>
    <w:rsid w:val="00B37879"/>
    <w:rsid w:val="00B41F9C"/>
    <w:rsid w:val="00B429D2"/>
    <w:rsid w:val="00B42F3D"/>
    <w:rsid w:val="00B436EE"/>
    <w:rsid w:val="00B476C1"/>
    <w:rsid w:val="00B479C2"/>
    <w:rsid w:val="00B50938"/>
    <w:rsid w:val="00B50DD2"/>
    <w:rsid w:val="00B51381"/>
    <w:rsid w:val="00B52016"/>
    <w:rsid w:val="00B54A57"/>
    <w:rsid w:val="00B54BD2"/>
    <w:rsid w:val="00B55A91"/>
    <w:rsid w:val="00B56432"/>
    <w:rsid w:val="00B579DE"/>
    <w:rsid w:val="00B57D3D"/>
    <w:rsid w:val="00B60AAA"/>
    <w:rsid w:val="00B6131D"/>
    <w:rsid w:val="00B61769"/>
    <w:rsid w:val="00B63BCC"/>
    <w:rsid w:val="00B63EE0"/>
    <w:rsid w:val="00B64FB8"/>
    <w:rsid w:val="00B66134"/>
    <w:rsid w:val="00B66BBA"/>
    <w:rsid w:val="00B677C0"/>
    <w:rsid w:val="00B70F26"/>
    <w:rsid w:val="00B71AF3"/>
    <w:rsid w:val="00B71B7A"/>
    <w:rsid w:val="00B73818"/>
    <w:rsid w:val="00B74A6C"/>
    <w:rsid w:val="00B74B72"/>
    <w:rsid w:val="00B76245"/>
    <w:rsid w:val="00B76934"/>
    <w:rsid w:val="00B7705E"/>
    <w:rsid w:val="00B80016"/>
    <w:rsid w:val="00B83975"/>
    <w:rsid w:val="00B85566"/>
    <w:rsid w:val="00B8707F"/>
    <w:rsid w:val="00B877F5"/>
    <w:rsid w:val="00B92170"/>
    <w:rsid w:val="00B9261C"/>
    <w:rsid w:val="00B95690"/>
    <w:rsid w:val="00B95C8D"/>
    <w:rsid w:val="00B9640F"/>
    <w:rsid w:val="00B96C75"/>
    <w:rsid w:val="00BA0EBD"/>
    <w:rsid w:val="00BA2E8D"/>
    <w:rsid w:val="00BA350E"/>
    <w:rsid w:val="00BA3F68"/>
    <w:rsid w:val="00BA40ED"/>
    <w:rsid w:val="00BA4286"/>
    <w:rsid w:val="00BA5CB5"/>
    <w:rsid w:val="00BA64B0"/>
    <w:rsid w:val="00BA6EE8"/>
    <w:rsid w:val="00BB0293"/>
    <w:rsid w:val="00BB0FA7"/>
    <w:rsid w:val="00BB1F6A"/>
    <w:rsid w:val="00BB4BE6"/>
    <w:rsid w:val="00BB5167"/>
    <w:rsid w:val="00BB5414"/>
    <w:rsid w:val="00BB584B"/>
    <w:rsid w:val="00BB6273"/>
    <w:rsid w:val="00BC0493"/>
    <w:rsid w:val="00BC0542"/>
    <w:rsid w:val="00BC17A9"/>
    <w:rsid w:val="00BC23BF"/>
    <w:rsid w:val="00BC241C"/>
    <w:rsid w:val="00BC3340"/>
    <w:rsid w:val="00BC44B3"/>
    <w:rsid w:val="00BD0212"/>
    <w:rsid w:val="00BD0252"/>
    <w:rsid w:val="00BD4D64"/>
    <w:rsid w:val="00BD5433"/>
    <w:rsid w:val="00BD5943"/>
    <w:rsid w:val="00BD69F5"/>
    <w:rsid w:val="00BE1413"/>
    <w:rsid w:val="00BE1865"/>
    <w:rsid w:val="00BE298D"/>
    <w:rsid w:val="00BE3D9A"/>
    <w:rsid w:val="00BE6241"/>
    <w:rsid w:val="00BE64B8"/>
    <w:rsid w:val="00BE677B"/>
    <w:rsid w:val="00BF004E"/>
    <w:rsid w:val="00BF05F1"/>
    <w:rsid w:val="00BF1158"/>
    <w:rsid w:val="00BF47AB"/>
    <w:rsid w:val="00BF4E56"/>
    <w:rsid w:val="00BF582C"/>
    <w:rsid w:val="00BF5D01"/>
    <w:rsid w:val="00BF648B"/>
    <w:rsid w:val="00BF6BD5"/>
    <w:rsid w:val="00BF6F23"/>
    <w:rsid w:val="00C00529"/>
    <w:rsid w:val="00C0070A"/>
    <w:rsid w:val="00C024C4"/>
    <w:rsid w:val="00C06614"/>
    <w:rsid w:val="00C07F3B"/>
    <w:rsid w:val="00C11B81"/>
    <w:rsid w:val="00C130BC"/>
    <w:rsid w:val="00C131D9"/>
    <w:rsid w:val="00C13B1E"/>
    <w:rsid w:val="00C15A50"/>
    <w:rsid w:val="00C23A83"/>
    <w:rsid w:val="00C2492F"/>
    <w:rsid w:val="00C26B8E"/>
    <w:rsid w:val="00C2778A"/>
    <w:rsid w:val="00C31C3D"/>
    <w:rsid w:val="00C341B5"/>
    <w:rsid w:val="00C3441A"/>
    <w:rsid w:val="00C34B0E"/>
    <w:rsid w:val="00C34F36"/>
    <w:rsid w:val="00C3541F"/>
    <w:rsid w:val="00C35A15"/>
    <w:rsid w:val="00C35DA2"/>
    <w:rsid w:val="00C36BD9"/>
    <w:rsid w:val="00C373A3"/>
    <w:rsid w:val="00C3745C"/>
    <w:rsid w:val="00C43A56"/>
    <w:rsid w:val="00C4534C"/>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4F96"/>
    <w:rsid w:val="00C670FF"/>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5F9"/>
    <w:rsid w:val="00C84C68"/>
    <w:rsid w:val="00C86F5E"/>
    <w:rsid w:val="00C87EFD"/>
    <w:rsid w:val="00C90F5C"/>
    <w:rsid w:val="00C91A00"/>
    <w:rsid w:val="00C9231F"/>
    <w:rsid w:val="00C92350"/>
    <w:rsid w:val="00C92A08"/>
    <w:rsid w:val="00C94062"/>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1677"/>
    <w:rsid w:val="00CB1F0C"/>
    <w:rsid w:val="00CB36FB"/>
    <w:rsid w:val="00CB3968"/>
    <w:rsid w:val="00CB5647"/>
    <w:rsid w:val="00CB5DED"/>
    <w:rsid w:val="00CB7C43"/>
    <w:rsid w:val="00CC0E8F"/>
    <w:rsid w:val="00CC1705"/>
    <w:rsid w:val="00CC352F"/>
    <w:rsid w:val="00CC5ABD"/>
    <w:rsid w:val="00CC6621"/>
    <w:rsid w:val="00CC6C4D"/>
    <w:rsid w:val="00CD12D8"/>
    <w:rsid w:val="00CD2ED3"/>
    <w:rsid w:val="00CE2543"/>
    <w:rsid w:val="00CE2AEF"/>
    <w:rsid w:val="00CE3BC0"/>
    <w:rsid w:val="00CF0907"/>
    <w:rsid w:val="00CF1422"/>
    <w:rsid w:val="00CF1D90"/>
    <w:rsid w:val="00CF2540"/>
    <w:rsid w:val="00CF2CC8"/>
    <w:rsid w:val="00CF3701"/>
    <w:rsid w:val="00CF46C6"/>
    <w:rsid w:val="00CF571F"/>
    <w:rsid w:val="00CF5C04"/>
    <w:rsid w:val="00CF6C33"/>
    <w:rsid w:val="00CF748F"/>
    <w:rsid w:val="00CF7504"/>
    <w:rsid w:val="00D0034D"/>
    <w:rsid w:val="00D0287C"/>
    <w:rsid w:val="00D033ED"/>
    <w:rsid w:val="00D036FE"/>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6660"/>
    <w:rsid w:val="00D17D11"/>
    <w:rsid w:val="00D22D9C"/>
    <w:rsid w:val="00D2437B"/>
    <w:rsid w:val="00D2466D"/>
    <w:rsid w:val="00D2517F"/>
    <w:rsid w:val="00D25D22"/>
    <w:rsid w:val="00D27E15"/>
    <w:rsid w:val="00D31830"/>
    <w:rsid w:val="00D33D98"/>
    <w:rsid w:val="00D40863"/>
    <w:rsid w:val="00D419B2"/>
    <w:rsid w:val="00D41DB7"/>
    <w:rsid w:val="00D43BBE"/>
    <w:rsid w:val="00D45FD8"/>
    <w:rsid w:val="00D460AE"/>
    <w:rsid w:val="00D462AD"/>
    <w:rsid w:val="00D46BEE"/>
    <w:rsid w:val="00D47B56"/>
    <w:rsid w:val="00D50792"/>
    <w:rsid w:val="00D51408"/>
    <w:rsid w:val="00D5244E"/>
    <w:rsid w:val="00D529D8"/>
    <w:rsid w:val="00D52DBC"/>
    <w:rsid w:val="00D63103"/>
    <w:rsid w:val="00D653C2"/>
    <w:rsid w:val="00D6658C"/>
    <w:rsid w:val="00D66E76"/>
    <w:rsid w:val="00D67B8B"/>
    <w:rsid w:val="00D73717"/>
    <w:rsid w:val="00D75555"/>
    <w:rsid w:val="00D7712A"/>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6941"/>
    <w:rsid w:val="00D9749B"/>
    <w:rsid w:val="00D97B09"/>
    <w:rsid w:val="00DA0465"/>
    <w:rsid w:val="00DA3893"/>
    <w:rsid w:val="00DA4017"/>
    <w:rsid w:val="00DA4281"/>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3A90"/>
    <w:rsid w:val="00DD3DE8"/>
    <w:rsid w:val="00DD4E6B"/>
    <w:rsid w:val="00DD7C6C"/>
    <w:rsid w:val="00DD7F2A"/>
    <w:rsid w:val="00DE0FD6"/>
    <w:rsid w:val="00DE174C"/>
    <w:rsid w:val="00DE3425"/>
    <w:rsid w:val="00DE38EC"/>
    <w:rsid w:val="00DE5647"/>
    <w:rsid w:val="00DE69A6"/>
    <w:rsid w:val="00DE6F8C"/>
    <w:rsid w:val="00DE7DDC"/>
    <w:rsid w:val="00DF012F"/>
    <w:rsid w:val="00DF0AC1"/>
    <w:rsid w:val="00DF2AD5"/>
    <w:rsid w:val="00DF42D5"/>
    <w:rsid w:val="00DF6BD3"/>
    <w:rsid w:val="00DF7FC2"/>
    <w:rsid w:val="00E02679"/>
    <w:rsid w:val="00E03001"/>
    <w:rsid w:val="00E05ECB"/>
    <w:rsid w:val="00E075F9"/>
    <w:rsid w:val="00E11B89"/>
    <w:rsid w:val="00E11E78"/>
    <w:rsid w:val="00E128B5"/>
    <w:rsid w:val="00E142CB"/>
    <w:rsid w:val="00E1503B"/>
    <w:rsid w:val="00E2036B"/>
    <w:rsid w:val="00E20E30"/>
    <w:rsid w:val="00E20EE1"/>
    <w:rsid w:val="00E241C0"/>
    <w:rsid w:val="00E278AF"/>
    <w:rsid w:val="00E27F76"/>
    <w:rsid w:val="00E30388"/>
    <w:rsid w:val="00E32845"/>
    <w:rsid w:val="00E339D6"/>
    <w:rsid w:val="00E33BFB"/>
    <w:rsid w:val="00E33F3D"/>
    <w:rsid w:val="00E34861"/>
    <w:rsid w:val="00E351C2"/>
    <w:rsid w:val="00E35260"/>
    <w:rsid w:val="00E373E9"/>
    <w:rsid w:val="00E41D4E"/>
    <w:rsid w:val="00E4308E"/>
    <w:rsid w:val="00E43E21"/>
    <w:rsid w:val="00E440AA"/>
    <w:rsid w:val="00E4560F"/>
    <w:rsid w:val="00E50287"/>
    <w:rsid w:val="00E5168C"/>
    <w:rsid w:val="00E520CB"/>
    <w:rsid w:val="00E53760"/>
    <w:rsid w:val="00E53C6A"/>
    <w:rsid w:val="00E54250"/>
    <w:rsid w:val="00E54B7A"/>
    <w:rsid w:val="00E55274"/>
    <w:rsid w:val="00E569A8"/>
    <w:rsid w:val="00E602BB"/>
    <w:rsid w:val="00E62BC3"/>
    <w:rsid w:val="00E632E5"/>
    <w:rsid w:val="00E66095"/>
    <w:rsid w:val="00E665F7"/>
    <w:rsid w:val="00E66DDB"/>
    <w:rsid w:val="00E712DD"/>
    <w:rsid w:val="00E72082"/>
    <w:rsid w:val="00E723C9"/>
    <w:rsid w:val="00E72B8D"/>
    <w:rsid w:val="00E75A54"/>
    <w:rsid w:val="00E75C15"/>
    <w:rsid w:val="00E76F49"/>
    <w:rsid w:val="00E77FCA"/>
    <w:rsid w:val="00E80AA7"/>
    <w:rsid w:val="00E833AE"/>
    <w:rsid w:val="00E834FA"/>
    <w:rsid w:val="00E83C2F"/>
    <w:rsid w:val="00E83F3B"/>
    <w:rsid w:val="00E86538"/>
    <w:rsid w:val="00E87A8D"/>
    <w:rsid w:val="00E91021"/>
    <w:rsid w:val="00E91A58"/>
    <w:rsid w:val="00E92A68"/>
    <w:rsid w:val="00E93248"/>
    <w:rsid w:val="00E94172"/>
    <w:rsid w:val="00E9433D"/>
    <w:rsid w:val="00E94EAA"/>
    <w:rsid w:val="00E95353"/>
    <w:rsid w:val="00E954C4"/>
    <w:rsid w:val="00E96D7C"/>
    <w:rsid w:val="00EA01BC"/>
    <w:rsid w:val="00EA02C5"/>
    <w:rsid w:val="00EA1982"/>
    <w:rsid w:val="00EA1C3B"/>
    <w:rsid w:val="00EA1F5F"/>
    <w:rsid w:val="00EA2589"/>
    <w:rsid w:val="00EA2ABC"/>
    <w:rsid w:val="00EA2DD7"/>
    <w:rsid w:val="00EA3176"/>
    <w:rsid w:val="00EA3D85"/>
    <w:rsid w:val="00EA4171"/>
    <w:rsid w:val="00EA4E10"/>
    <w:rsid w:val="00EA5259"/>
    <w:rsid w:val="00EA5C60"/>
    <w:rsid w:val="00EB0D06"/>
    <w:rsid w:val="00EB1839"/>
    <w:rsid w:val="00EB184F"/>
    <w:rsid w:val="00EB282A"/>
    <w:rsid w:val="00EB43F3"/>
    <w:rsid w:val="00EB4466"/>
    <w:rsid w:val="00EB7E64"/>
    <w:rsid w:val="00EC0F59"/>
    <w:rsid w:val="00EC3B33"/>
    <w:rsid w:val="00EC5925"/>
    <w:rsid w:val="00EC67CA"/>
    <w:rsid w:val="00ED0067"/>
    <w:rsid w:val="00ED0997"/>
    <w:rsid w:val="00ED1C49"/>
    <w:rsid w:val="00ED20BC"/>
    <w:rsid w:val="00ED2F1B"/>
    <w:rsid w:val="00ED528A"/>
    <w:rsid w:val="00ED5C08"/>
    <w:rsid w:val="00ED72D1"/>
    <w:rsid w:val="00EE0B9A"/>
    <w:rsid w:val="00EE184F"/>
    <w:rsid w:val="00EE1882"/>
    <w:rsid w:val="00EE1E88"/>
    <w:rsid w:val="00EE3034"/>
    <w:rsid w:val="00EE4558"/>
    <w:rsid w:val="00EE4C35"/>
    <w:rsid w:val="00EF2E4B"/>
    <w:rsid w:val="00EF31A5"/>
    <w:rsid w:val="00EF39CB"/>
    <w:rsid w:val="00EF3B39"/>
    <w:rsid w:val="00EF599D"/>
    <w:rsid w:val="00EF5C38"/>
    <w:rsid w:val="00EF5E3D"/>
    <w:rsid w:val="00EF67DB"/>
    <w:rsid w:val="00F03D1C"/>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95C"/>
    <w:rsid w:val="00F26591"/>
    <w:rsid w:val="00F265FB"/>
    <w:rsid w:val="00F2680B"/>
    <w:rsid w:val="00F26A9A"/>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619B"/>
    <w:rsid w:val="00F668F4"/>
    <w:rsid w:val="00F70CBA"/>
    <w:rsid w:val="00F7286F"/>
    <w:rsid w:val="00F75AC4"/>
    <w:rsid w:val="00F7766E"/>
    <w:rsid w:val="00F77CE7"/>
    <w:rsid w:val="00F80220"/>
    <w:rsid w:val="00F807DE"/>
    <w:rsid w:val="00F80CF3"/>
    <w:rsid w:val="00F80FB7"/>
    <w:rsid w:val="00F821F9"/>
    <w:rsid w:val="00F824F1"/>
    <w:rsid w:val="00F82523"/>
    <w:rsid w:val="00F86150"/>
    <w:rsid w:val="00F868D6"/>
    <w:rsid w:val="00F919D1"/>
    <w:rsid w:val="00F91D57"/>
    <w:rsid w:val="00F92D79"/>
    <w:rsid w:val="00F92F16"/>
    <w:rsid w:val="00F94965"/>
    <w:rsid w:val="00F94F90"/>
    <w:rsid w:val="00F95120"/>
    <w:rsid w:val="00F967F0"/>
    <w:rsid w:val="00FA1C28"/>
    <w:rsid w:val="00FA3555"/>
    <w:rsid w:val="00FA5345"/>
    <w:rsid w:val="00FA5E1F"/>
    <w:rsid w:val="00FA62A6"/>
    <w:rsid w:val="00FA6F8F"/>
    <w:rsid w:val="00FA73AB"/>
    <w:rsid w:val="00FB01EC"/>
    <w:rsid w:val="00FB10C3"/>
    <w:rsid w:val="00FB134D"/>
    <w:rsid w:val="00FB3165"/>
    <w:rsid w:val="00FB3F82"/>
    <w:rsid w:val="00FC2C23"/>
    <w:rsid w:val="00FC444D"/>
    <w:rsid w:val="00FD1E53"/>
    <w:rsid w:val="00FD298A"/>
    <w:rsid w:val="00FD2D44"/>
    <w:rsid w:val="00FD3A7C"/>
    <w:rsid w:val="00FD4551"/>
    <w:rsid w:val="00FD5795"/>
    <w:rsid w:val="00FE1267"/>
    <w:rsid w:val="00FE3FA2"/>
    <w:rsid w:val="00FE417E"/>
    <w:rsid w:val="00FE53AA"/>
    <w:rsid w:val="00FE5645"/>
    <w:rsid w:val="00FE5775"/>
    <w:rsid w:val="00FE6952"/>
    <w:rsid w:val="00FE7793"/>
    <w:rsid w:val="00FF046E"/>
    <w:rsid w:val="00FF04C6"/>
    <w:rsid w:val="00FF1AA1"/>
    <w:rsid w:val="00FF5877"/>
    <w:rsid w:val="00FF58F3"/>
    <w:rsid w:val="02DA6455"/>
    <w:rsid w:val="057C6CDB"/>
    <w:rsid w:val="05AB3BFA"/>
    <w:rsid w:val="07D451D8"/>
    <w:rsid w:val="0952461B"/>
    <w:rsid w:val="0A31516B"/>
    <w:rsid w:val="0FCD114C"/>
    <w:rsid w:val="11EF2379"/>
    <w:rsid w:val="14347172"/>
    <w:rsid w:val="152F261A"/>
    <w:rsid w:val="15721585"/>
    <w:rsid w:val="1FA9036A"/>
    <w:rsid w:val="242A0B1C"/>
    <w:rsid w:val="257E5E15"/>
    <w:rsid w:val="27C65230"/>
    <w:rsid w:val="29FC7E86"/>
    <w:rsid w:val="2AA15F6C"/>
    <w:rsid w:val="2D760C8A"/>
    <w:rsid w:val="2EA769CB"/>
    <w:rsid w:val="35F141C8"/>
    <w:rsid w:val="373B5614"/>
    <w:rsid w:val="37481270"/>
    <w:rsid w:val="3C2B783E"/>
    <w:rsid w:val="45EF402C"/>
    <w:rsid w:val="47DF5014"/>
    <w:rsid w:val="4BDA56E3"/>
    <w:rsid w:val="4CF30DA2"/>
    <w:rsid w:val="4D75306D"/>
    <w:rsid w:val="4F7B372A"/>
    <w:rsid w:val="55C005FB"/>
    <w:rsid w:val="62597BAE"/>
    <w:rsid w:val="62A16FB7"/>
    <w:rsid w:val="65103A5C"/>
    <w:rsid w:val="652D4934"/>
    <w:rsid w:val="655929F9"/>
    <w:rsid w:val="656E3556"/>
    <w:rsid w:val="65FD3687"/>
    <w:rsid w:val="67CC7317"/>
    <w:rsid w:val="68D01613"/>
    <w:rsid w:val="6E94578A"/>
    <w:rsid w:val="71B90088"/>
    <w:rsid w:val="73C474B5"/>
    <w:rsid w:val="7AF03F36"/>
    <w:rsid w:val="7B3819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9"/>
    <w:qFormat/>
    <w:uiPriority w:val="99"/>
    <w:pPr>
      <w:keepNext/>
      <w:jc w:val="center"/>
      <w:outlineLvl w:val="0"/>
    </w:pPr>
    <w:rPr>
      <w:b/>
      <w:bCs/>
      <w:kern w:val="44"/>
      <w:sz w:val="44"/>
      <w:szCs w:val="44"/>
    </w:rPr>
  </w:style>
  <w:style w:type="paragraph" w:styleId="4">
    <w:name w:val="heading 2"/>
    <w:basedOn w:val="1"/>
    <w:next w:val="1"/>
    <w:link w:val="30"/>
    <w:qFormat/>
    <w:uiPriority w:val="99"/>
    <w:pPr>
      <w:keepNext/>
      <w:jc w:val="center"/>
      <w:outlineLvl w:val="1"/>
    </w:pPr>
    <w:rPr>
      <w:rFonts w:ascii="Cambria" w:hAnsi="Cambria"/>
      <w:b/>
      <w:bCs/>
      <w:kern w:val="0"/>
      <w:sz w:val="32"/>
      <w:szCs w:val="32"/>
    </w:rPr>
  </w:style>
  <w:style w:type="paragraph" w:styleId="5">
    <w:name w:val="heading 3"/>
    <w:basedOn w:val="1"/>
    <w:next w:val="1"/>
    <w:link w:val="31"/>
    <w:qFormat/>
    <w:uiPriority w:val="99"/>
    <w:pPr>
      <w:keepNext/>
      <w:jc w:val="center"/>
      <w:outlineLvl w:val="2"/>
    </w:pPr>
    <w:rPr>
      <w:b/>
      <w:bCs/>
      <w:kern w:val="0"/>
      <w:sz w:val="32"/>
      <w:szCs w:val="32"/>
    </w:rPr>
  </w:style>
  <w:style w:type="paragraph" w:styleId="6">
    <w:name w:val="heading 4"/>
    <w:basedOn w:val="1"/>
    <w:next w:val="1"/>
    <w:link w:val="32"/>
    <w:qFormat/>
    <w:uiPriority w:val="99"/>
    <w:pPr>
      <w:keepNext/>
      <w:jc w:val="center"/>
      <w:outlineLvl w:val="3"/>
    </w:pPr>
    <w:rPr>
      <w:rFonts w:ascii="Cambria" w:hAnsi="Cambria"/>
      <w:b/>
      <w:bCs/>
      <w:kern w:val="0"/>
      <w:sz w:val="28"/>
      <w:szCs w:val="28"/>
    </w:rPr>
  </w:style>
  <w:style w:type="paragraph" w:styleId="7">
    <w:name w:val="heading 5"/>
    <w:basedOn w:val="1"/>
    <w:next w:val="1"/>
    <w:link w:val="33"/>
    <w:qFormat/>
    <w:uiPriority w:val="99"/>
    <w:pPr>
      <w:keepNext/>
      <w:numPr>
        <w:ilvl w:val="0"/>
        <w:numId w:val="1"/>
      </w:numPr>
      <w:outlineLvl w:val="4"/>
    </w:pPr>
    <w:rPr>
      <w:rFonts w:ascii="楷体_GB2312" w:eastAsia="楷体_GB2312"/>
      <w:bCs/>
      <w:sz w:val="28"/>
    </w:rPr>
  </w:style>
  <w:style w:type="character" w:default="1" w:styleId="22">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link w:val="38"/>
    <w:qFormat/>
    <w:uiPriority w:val="99"/>
    <w:rPr>
      <w:kern w:val="0"/>
      <w:sz w:val="20"/>
    </w:rPr>
  </w:style>
  <w:style w:type="paragraph" w:styleId="8">
    <w:name w:val="Normal Indent"/>
    <w:basedOn w:val="1"/>
    <w:qFormat/>
    <w:uiPriority w:val="99"/>
    <w:pPr>
      <w:ind w:firstLine="420"/>
    </w:pPr>
  </w:style>
  <w:style w:type="paragraph" w:styleId="9">
    <w:name w:val="Document Map"/>
    <w:basedOn w:val="1"/>
    <w:link w:val="94"/>
    <w:semiHidden/>
    <w:qFormat/>
    <w:uiPriority w:val="99"/>
    <w:pPr>
      <w:shd w:val="clear" w:color="auto" w:fill="000080"/>
    </w:pPr>
    <w:rPr>
      <w:kern w:val="0"/>
      <w:sz w:val="2"/>
    </w:rPr>
  </w:style>
  <w:style w:type="paragraph" w:styleId="10">
    <w:name w:val="annotation text"/>
    <w:basedOn w:val="1"/>
    <w:link w:val="102"/>
    <w:semiHidden/>
    <w:unhideWhenUsed/>
    <w:qFormat/>
    <w:uiPriority w:val="99"/>
    <w:pPr>
      <w:jc w:val="left"/>
    </w:pPr>
  </w:style>
  <w:style w:type="paragraph" w:styleId="11">
    <w:name w:val="Body Text Indent"/>
    <w:basedOn w:val="1"/>
    <w:link w:val="35"/>
    <w:qFormat/>
    <w:uiPriority w:val="99"/>
    <w:pPr>
      <w:ind w:firstLine="576"/>
    </w:pPr>
    <w:rPr>
      <w:kern w:val="0"/>
      <w:sz w:val="20"/>
    </w:rPr>
  </w:style>
  <w:style w:type="paragraph" w:styleId="12">
    <w:name w:val="Date"/>
    <w:basedOn w:val="1"/>
    <w:next w:val="1"/>
    <w:link w:val="34"/>
    <w:qFormat/>
    <w:uiPriority w:val="99"/>
    <w:rPr>
      <w:kern w:val="0"/>
      <w:sz w:val="20"/>
    </w:rPr>
  </w:style>
  <w:style w:type="paragraph" w:styleId="13">
    <w:name w:val="Body Text Indent 2"/>
    <w:basedOn w:val="1"/>
    <w:link w:val="39"/>
    <w:qFormat/>
    <w:uiPriority w:val="99"/>
    <w:pPr>
      <w:ind w:left="900"/>
    </w:pPr>
    <w:rPr>
      <w:kern w:val="0"/>
      <w:sz w:val="20"/>
    </w:rPr>
  </w:style>
  <w:style w:type="paragraph" w:styleId="14">
    <w:name w:val="Balloon Text"/>
    <w:basedOn w:val="1"/>
    <w:link w:val="101"/>
    <w:semiHidden/>
    <w:unhideWhenUsed/>
    <w:qFormat/>
    <w:uiPriority w:val="99"/>
    <w:rPr>
      <w:sz w:val="18"/>
      <w:szCs w:val="18"/>
    </w:rPr>
  </w:style>
  <w:style w:type="paragraph" w:styleId="15">
    <w:name w:val="footer"/>
    <w:basedOn w:val="1"/>
    <w:link w:val="36"/>
    <w:qFormat/>
    <w:uiPriority w:val="99"/>
    <w:pPr>
      <w:tabs>
        <w:tab w:val="center" w:pos="4153"/>
        <w:tab w:val="right" w:pos="8306"/>
      </w:tabs>
      <w:snapToGrid w:val="0"/>
      <w:jc w:val="left"/>
    </w:pPr>
    <w:rPr>
      <w:kern w:val="0"/>
      <w:sz w:val="18"/>
      <w:szCs w:val="18"/>
    </w:rPr>
  </w:style>
  <w:style w:type="paragraph" w:styleId="16">
    <w:name w:val="header"/>
    <w:basedOn w:val="1"/>
    <w:link w:val="37"/>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Body Text Indent 3"/>
    <w:basedOn w:val="1"/>
    <w:link w:val="40"/>
    <w:qFormat/>
    <w:uiPriority w:val="99"/>
    <w:pPr>
      <w:ind w:left="359" w:leftChars="171" w:firstLine="359" w:firstLineChars="171"/>
    </w:pPr>
    <w:rPr>
      <w:kern w:val="0"/>
      <w:sz w:val="16"/>
      <w:szCs w:val="16"/>
    </w:rPr>
  </w:style>
  <w:style w:type="paragraph" w:styleId="18">
    <w:name w:val="Body Text 2"/>
    <w:basedOn w:val="1"/>
    <w:link w:val="95"/>
    <w:qFormat/>
    <w:uiPriority w:val="99"/>
    <w:pPr>
      <w:spacing w:after="120" w:line="480" w:lineRule="auto"/>
    </w:pPr>
    <w:rPr>
      <w:kern w:val="0"/>
      <w:sz w:val="20"/>
    </w:rPr>
  </w:style>
  <w:style w:type="paragraph" w:styleId="1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10"/>
    <w:next w:val="10"/>
    <w:link w:val="103"/>
    <w:semiHidden/>
    <w:unhideWhenUsed/>
    <w:qFormat/>
    <w:uiPriority w:val="99"/>
    <w:rPr>
      <w:b/>
      <w:bCs/>
    </w:rPr>
  </w:style>
  <w:style w:type="character" w:styleId="23">
    <w:name w:val="Strong"/>
    <w:qFormat/>
    <w:uiPriority w:val="99"/>
    <w:rPr>
      <w:rFonts w:cs="Times New Roman"/>
      <w:b/>
      <w:bCs/>
    </w:rPr>
  </w:style>
  <w:style w:type="character" w:styleId="24">
    <w:name w:val="page number"/>
    <w:qFormat/>
    <w:uiPriority w:val="99"/>
    <w:rPr>
      <w:rFonts w:cs="Times New Roman"/>
    </w:rPr>
  </w:style>
  <w:style w:type="character" w:styleId="25">
    <w:name w:val="FollowedHyperlink"/>
    <w:qFormat/>
    <w:uiPriority w:val="99"/>
    <w:rPr>
      <w:rFonts w:cs="Times New Roman"/>
      <w:color w:val="auto"/>
      <w:u w:val="none"/>
    </w:rPr>
  </w:style>
  <w:style w:type="character" w:styleId="26">
    <w:name w:val="HTML Typewriter"/>
    <w:qFormat/>
    <w:uiPriority w:val="99"/>
    <w:rPr>
      <w:rFonts w:ascii="宋体" w:hAnsi="宋体" w:eastAsia="宋体" w:cs="宋体"/>
      <w:sz w:val="24"/>
      <w:szCs w:val="24"/>
    </w:rPr>
  </w:style>
  <w:style w:type="character" w:styleId="27">
    <w:name w:val="Hyperlink"/>
    <w:qFormat/>
    <w:uiPriority w:val="99"/>
    <w:rPr>
      <w:rFonts w:cs="Times New Roman"/>
      <w:color w:val="auto"/>
      <w:u w:val="none"/>
    </w:rPr>
  </w:style>
  <w:style w:type="character" w:styleId="28">
    <w:name w:val="annotation reference"/>
    <w:basedOn w:val="22"/>
    <w:semiHidden/>
    <w:unhideWhenUsed/>
    <w:qFormat/>
    <w:uiPriority w:val="99"/>
    <w:rPr>
      <w:sz w:val="21"/>
      <w:szCs w:val="21"/>
    </w:rPr>
  </w:style>
  <w:style w:type="character" w:customStyle="1" w:styleId="29">
    <w:name w:val="标题 1 字符"/>
    <w:link w:val="3"/>
    <w:qFormat/>
    <w:locked/>
    <w:uiPriority w:val="99"/>
    <w:rPr>
      <w:rFonts w:cs="Times New Roman"/>
      <w:b/>
      <w:bCs/>
      <w:kern w:val="44"/>
      <w:sz w:val="44"/>
      <w:szCs w:val="44"/>
    </w:rPr>
  </w:style>
  <w:style w:type="character" w:customStyle="1" w:styleId="30">
    <w:name w:val="标题 2 字符"/>
    <w:link w:val="4"/>
    <w:semiHidden/>
    <w:qFormat/>
    <w:locked/>
    <w:uiPriority w:val="99"/>
    <w:rPr>
      <w:rFonts w:ascii="Cambria" w:hAnsi="Cambria" w:eastAsia="宋体" w:cs="Times New Roman"/>
      <w:b/>
      <w:bCs/>
      <w:sz w:val="32"/>
      <w:szCs w:val="32"/>
    </w:rPr>
  </w:style>
  <w:style w:type="character" w:customStyle="1" w:styleId="31">
    <w:name w:val="标题 3 字符"/>
    <w:link w:val="5"/>
    <w:semiHidden/>
    <w:qFormat/>
    <w:locked/>
    <w:uiPriority w:val="99"/>
    <w:rPr>
      <w:rFonts w:cs="Times New Roman"/>
      <w:b/>
      <w:bCs/>
      <w:sz w:val="32"/>
      <w:szCs w:val="32"/>
    </w:rPr>
  </w:style>
  <w:style w:type="character" w:customStyle="1" w:styleId="32">
    <w:name w:val="标题 4 字符"/>
    <w:link w:val="6"/>
    <w:semiHidden/>
    <w:qFormat/>
    <w:locked/>
    <w:uiPriority w:val="99"/>
    <w:rPr>
      <w:rFonts w:ascii="Cambria" w:hAnsi="Cambria" w:eastAsia="宋体" w:cs="Times New Roman"/>
      <w:b/>
      <w:bCs/>
      <w:sz w:val="28"/>
      <w:szCs w:val="28"/>
    </w:rPr>
  </w:style>
  <w:style w:type="character" w:customStyle="1" w:styleId="33">
    <w:name w:val="标题 5 字符"/>
    <w:link w:val="7"/>
    <w:qFormat/>
    <w:locked/>
    <w:uiPriority w:val="99"/>
    <w:rPr>
      <w:rFonts w:ascii="楷体_GB2312" w:eastAsia="楷体_GB2312"/>
      <w:bCs/>
      <w:kern w:val="2"/>
      <w:sz w:val="28"/>
    </w:rPr>
  </w:style>
  <w:style w:type="character" w:customStyle="1" w:styleId="34">
    <w:name w:val="日期 字符"/>
    <w:link w:val="12"/>
    <w:semiHidden/>
    <w:qFormat/>
    <w:locked/>
    <w:uiPriority w:val="99"/>
    <w:rPr>
      <w:rFonts w:cs="Times New Roman"/>
      <w:sz w:val="20"/>
      <w:szCs w:val="20"/>
    </w:rPr>
  </w:style>
  <w:style w:type="character" w:customStyle="1" w:styleId="35">
    <w:name w:val="正文文本缩进 字符"/>
    <w:link w:val="11"/>
    <w:semiHidden/>
    <w:qFormat/>
    <w:locked/>
    <w:uiPriority w:val="99"/>
    <w:rPr>
      <w:rFonts w:cs="Times New Roman"/>
      <w:sz w:val="20"/>
      <w:szCs w:val="20"/>
    </w:rPr>
  </w:style>
  <w:style w:type="character" w:customStyle="1" w:styleId="36">
    <w:name w:val="页脚 字符"/>
    <w:link w:val="15"/>
    <w:semiHidden/>
    <w:qFormat/>
    <w:locked/>
    <w:uiPriority w:val="99"/>
    <w:rPr>
      <w:rFonts w:cs="Times New Roman"/>
      <w:sz w:val="18"/>
      <w:szCs w:val="18"/>
    </w:rPr>
  </w:style>
  <w:style w:type="character" w:customStyle="1" w:styleId="37">
    <w:name w:val="页眉 字符"/>
    <w:link w:val="16"/>
    <w:semiHidden/>
    <w:qFormat/>
    <w:locked/>
    <w:uiPriority w:val="99"/>
    <w:rPr>
      <w:rFonts w:cs="Times New Roman"/>
      <w:sz w:val="18"/>
      <w:szCs w:val="18"/>
    </w:rPr>
  </w:style>
  <w:style w:type="character" w:customStyle="1" w:styleId="38">
    <w:name w:val="正文文本 字符"/>
    <w:link w:val="2"/>
    <w:semiHidden/>
    <w:qFormat/>
    <w:locked/>
    <w:uiPriority w:val="99"/>
    <w:rPr>
      <w:rFonts w:cs="Times New Roman"/>
      <w:sz w:val="20"/>
      <w:szCs w:val="20"/>
    </w:rPr>
  </w:style>
  <w:style w:type="character" w:customStyle="1" w:styleId="39">
    <w:name w:val="正文文本缩进 2 字符"/>
    <w:link w:val="13"/>
    <w:semiHidden/>
    <w:qFormat/>
    <w:locked/>
    <w:uiPriority w:val="99"/>
    <w:rPr>
      <w:rFonts w:cs="Times New Roman"/>
      <w:sz w:val="20"/>
      <w:szCs w:val="20"/>
    </w:rPr>
  </w:style>
  <w:style w:type="character" w:customStyle="1" w:styleId="40">
    <w:name w:val="正文文本缩进 3 字符"/>
    <w:link w:val="17"/>
    <w:semiHidden/>
    <w:qFormat/>
    <w:locked/>
    <w:uiPriority w:val="99"/>
    <w:rPr>
      <w:rFonts w:cs="Times New Roman"/>
      <w:sz w:val="16"/>
      <w:szCs w:val="16"/>
    </w:rPr>
  </w:style>
  <w:style w:type="paragraph" w:customStyle="1" w:styleId="41">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2">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3">
    <w:name w:val="font7"/>
    <w:basedOn w:val="1"/>
    <w:qFormat/>
    <w:uiPriority w:val="99"/>
    <w:pPr>
      <w:widowControl/>
      <w:spacing w:before="100" w:beforeAutospacing="1" w:after="100" w:afterAutospacing="1"/>
      <w:jc w:val="left"/>
    </w:pPr>
    <w:rPr>
      <w:b/>
      <w:bCs/>
      <w:i/>
      <w:iCs/>
      <w:kern w:val="0"/>
      <w:sz w:val="20"/>
    </w:rPr>
  </w:style>
  <w:style w:type="paragraph" w:customStyle="1" w:styleId="44">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5">
    <w:name w:val="font9"/>
    <w:basedOn w:val="1"/>
    <w:qFormat/>
    <w:uiPriority w:val="99"/>
    <w:pPr>
      <w:widowControl/>
      <w:spacing w:before="100" w:beforeAutospacing="1" w:after="100" w:afterAutospacing="1"/>
      <w:jc w:val="left"/>
    </w:pPr>
    <w:rPr>
      <w:b/>
      <w:bCs/>
      <w:kern w:val="0"/>
      <w:sz w:val="20"/>
    </w:rPr>
  </w:style>
  <w:style w:type="paragraph" w:customStyle="1" w:styleId="46">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48">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9">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0">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1">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3">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4">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5">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6">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58">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59">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0">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1">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2">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5">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6">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7">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8">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69">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0">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1">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2">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3">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4">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5">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6">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77">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78">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79">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0">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1">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2">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3">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4">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5">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6">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87">
    <w:name w:val="font11"/>
    <w:basedOn w:val="1"/>
    <w:qFormat/>
    <w:uiPriority w:val="99"/>
    <w:pPr>
      <w:widowControl/>
      <w:spacing w:before="100" w:beforeAutospacing="1" w:after="100" w:afterAutospacing="1"/>
      <w:jc w:val="left"/>
    </w:pPr>
    <w:rPr>
      <w:b/>
      <w:bCs/>
      <w:kern w:val="0"/>
      <w:sz w:val="18"/>
      <w:szCs w:val="18"/>
    </w:rPr>
  </w:style>
  <w:style w:type="paragraph" w:customStyle="1" w:styleId="88">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89">
    <w:name w:val="font13"/>
    <w:basedOn w:val="1"/>
    <w:qFormat/>
    <w:uiPriority w:val="99"/>
    <w:pPr>
      <w:widowControl/>
      <w:spacing w:before="100" w:beforeAutospacing="1" w:after="100" w:afterAutospacing="1"/>
      <w:jc w:val="left"/>
    </w:pPr>
    <w:rPr>
      <w:i/>
      <w:iCs/>
      <w:kern w:val="0"/>
      <w:sz w:val="36"/>
      <w:szCs w:val="36"/>
    </w:rPr>
  </w:style>
  <w:style w:type="paragraph" w:customStyle="1" w:styleId="90">
    <w:name w:val="font14"/>
    <w:basedOn w:val="1"/>
    <w:qFormat/>
    <w:uiPriority w:val="99"/>
    <w:pPr>
      <w:widowControl/>
      <w:spacing w:before="100" w:beforeAutospacing="1" w:after="100" w:afterAutospacing="1"/>
      <w:jc w:val="left"/>
    </w:pPr>
    <w:rPr>
      <w:kern w:val="0"/>
      <w:sz w:val="36"/>
      <w:szCs w:val="36"/>
    </w:rPr>
  </w:style>
  <w:style w:type="character" w:customStyle="1" w:styleId="91">
    <w:name w:val="case31"/>
    <w:qFormat/>
    <w:uiPriority w:val="99"/>
    <w:rPr>
      <w:rFonts w:cs="Times New Roman"/>
      <w:spacing w:val="390"/>
      <w:sz w:val="21"/>
      <w:szCs w:val="21"/>
    </w:rPr>
  </w:style>
  <w:style w:type="paragraph" w:customStyle="1" w:styleId="92">
    <w:name w:val="普通文字"/>
    <w:basedOn w:val="1"/>
    <w:next w:val="1"/>
    <w:qFormat/>
    <w:uiPriority w:val="99"/>
    <w:rPr>
      <w:rFonts w:ascii="宋体"/>
      <w:kern w:val="0"/>
      <w:sz w:val="24"/>
      <w:u w:color="000000"/>
    </w:rPr>
  </w:style>
  <w:style w:type="paragraph" w:customStyle="1" w:styleId="93">
    <w:name w:val="默认段落字体 Para Char"/>
    <w:basedOn w:val="1"/>
    <w:qFormat/>
    <w:uiPriority w:val="99"/>
    <w:pPr>
      <w:tabs>
        <w:tab w:val="left" w:pos="552"/>
      </w:tabs>
      <w:ind w:left="552" w:hanging="420"/>
    </w:pPr>
    <w:rPr>
      <w:sz w:val="24"/>
      <w:szCs w:val="24"/>
    </w:rPr>
  </w:style>
  <w:style w:type="character" w:customStyle="1" w:styleId="94">
    <w:name w:val="文档结构图 字符"/>
    <w:link w:val="9"/>
    <w:semiHidden/>
    <w:qFormat/>
    <w:locked/>
    <w:uiPriority w:val="99"/>
    <w:rPr>
      <w:rFonts w:cs="Times New Roman"/>
      <w:sz w:val="2"/>
    </w:rPr>
  </w:style>
  <w:style w:type="character" w:customStyle="1" w:styleId="95">
    <w:name w:val="正文文本 2 字符"/>
    <w:link w:val="18"/>
    <w:semiHidden/>
    <w:qFormat/>
    <w:locked/>
    <w:uiPriority w:val="99"/>
    <w:rPr>
      <w:rFonts w:cs="Times New Roman"/>
      <w:sz w:val="20"/>
      <w:szCs w:val="20"/>
    </w:rPr>
  </w:style>
  <w:style w:type="paragraph" w:customStyle="1" w:styleId="96">
    <w:name w:val="Char Char Char Char"/>
    <w:basedOn w:val="9"/>
    <w:qFormat/>
    <w:uiPriority w:val="99"/>
    <w:pPr>
      <w:adjustRightInd w:val="0"/>
      <w:snapToGrid w:val="0"/>
      <w:spacing w:line="360" w:lineRule="auto"/>
    </w:pPr>
    <w:rPr>
      <w:rFonts w:ascii="Tahoma" w:hAnsi="Tahoma"/>
      <w:sz w:val="24"/>
      <w:szCs w:val="24"/>
    </w:rPr>
  </w:style>
  <w:style w:type="paragraph" w:customStyle="1" w:styleId="97">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98">
    <w:name w:val="List Paragraph"/>
    <w:basedOn w:val="1"/>
    <w:qFormat/>
    <w:uiPriority w:val="99"/>
    <w:pPr>
      <w:ind w:firstLine="420" w:firstLineChars="200"/>
    </w:pPr>
  </w:style>
  <w:style w:type="character" w:customStyle="1" w:styleId="99">
    <w:name w:val="apple-converted-space"/>
    <w:basedOn w:val="22"/>
    <w:qFormat/>
    <w:uiPriority w:val="0"/>
  </w:style>
  <w:style w:type="character" w:customStyle="1" w:styleId="100">
    <w:name w:val="grame"/>
    <w:basedOn w:val="22"/>
    <w:qFormat/>
    <w:uiPriority w:val="0"/>
  </w:style>
  <w:style w:type="character" w:customStyle="1" w:styleId="101">
    <w:name w:val="批注框文本 字符"/>
    <w:link w:val="14"/>
    <w:semiHidden/>
    <w:qFormat/>
    <w:uiPriority w:val="99"/>
    <w:rPr>
      <w:kern w:val="2"/>
      <w:sz w:val="18"/>
      <w:szCs w:val="18"/>
    </w:rPr>
  </w:style>
  <w:style w:type="character" w:customStyle="1" w:styleId="102">
    <w:name w:val="批注文字 字符"/>
    <w:basedOn w:val="22"/>
    <w:link w:val="10"/>
    <w:semiHidden/>
    <w:qFormat/>
    <w:uiPriority w:val="99"/>
    <w:rPr>
      <w:kern w:val="2"/>
      <w:sz w:val="21"/>
    </w:rPr>
  </w:style>
  <w:style w:type="character" w:customStyle="1" w:styleId="103">
    <w:name w:val="批注主题 字符"/>
    <w:basedOn w:val="102"/>
    <w:link w:val="20"/>
    <w:semiHidden/>
    <w:qFormat/>
    <w:uiPriority w:val="99"/>
    <w:rPr>
      <w:b/>
      <w:bCs/>
      <w:kern w:val="2"/>
      <w:sz w:val="21"/>
    </w:rPr>
  </w:style>
  <w:style w:type="character" w:styleId="104">
    <w:name w:val="Placeholder Text"/>
    <w:basedOn w:val="22"/>
    <w:unhideWhenUsed/>
    <w:uiPriority w:val="99"/>
    <w:rPr>
      <w:color w:val="808080"/>
    </w:rPr>
  </w:style>
  <w:style w:type="character" w:customStyle="1" w:styleId="105">
    <w:name w:val="未处理的提及1"/>
    <w:basedOn w:val="22"/>
    <w:semiHidden/>
    <w:unhideWhenUsed/>
    <w:uiPriority w:val="99"/>
    <w:rPr>
      <w:color w:val="605E5C"/>
      <w:shd w:val="clear" w:color="auto" w:fill="E1DFDD"/>
    </w:rPr>
  </w:style>
  <w:style w:type="paragraph" w:customStyle="1" w:styleId="106">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D12F8-A3A3-459C-AB8C-08DA42C4370A}">
  <ds:schemaRefs/>
</ds:datastoreItem>
</file>

<file path=docProps/app.xml><?xml version="1.0" encoding="utf-8"?>
<Properties xmlns="http://schemas.openxmlformats.org/officeDocument/2006/extended-properties" xmlns:vt="http://schemas.openxmlformats.org/officeDocument/2006/docPropsVTypes">
  <Template>邀请招标书.dot</Template>
  <Company>LenovoCop</Company>
  <Pages>19</Pages>
  <Words>8819</Words>
  <Characters>9280</Characters>
  <Lines>74</Lines>
  <Paragraphs>20</Paragraphs>
  <TotalTime>2</TotalTime>
  <ScaleCrop>false</ScaleCrop>
  <LinksUpToDate>false</LinksUpToDate>
  <CharactersWithSpaces>9350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2023-04-17T09:22:00Z</dcterms:created>
  <dc:creator>zjt</dc:creator>
  <cp:lastModifiedBy>Administrator</cp:lastModifiedBy>
  <cp:lastPrinted>2023-04-23T05:25:00Z</cp:lastPrinted>
  <dcterms:modified xsi:type="dcterms:W3CDTF">2023-05-06T07:42:39Z</dcterms:modified>
  <dc:title>投标邀请函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E314B9499B6C4D8F812D63D6553BEBA8_12</vt:lpwstr>
  </property>
</Properties>
</file>