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after="156" w:afterLines="50" w:line="580" w:lineRule="exact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无锡市市场监管领域部门联合抽查事项清单（第一版）</w:t>
      </w:r>
    </w:p>
    <w:tbl>
      <w:tblPr>
        <w:tblStyle w:val="12"/>
        <w:tblW w:w="0" w:type="auto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33"/>
        <w:gridCol w:w="1983"/>
        <w:gridCol w:w="1984"/>
        <w:gridCol w:w="1276"/>
        <w:gridCol w:w="1276"/>
        <w:gridCol w:w="3827"/>
        <w:gridCol w:w="1419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抽查领域</w:t>
            </w:r>
          </w:p>
        </w:tc>
        <w:tc>
          <w:tcPr>
            <w:tcW w:w="1983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984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1276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发起部门</w:t>
            </w:r>
          </w:p>
        </w:tc>
        <w:tc>
          <w:tcPr>
            <w:tcW w:w="1276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3827" w:type="dxa"/>
            <w:tcBorders>
              <w:top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市级对应部门及相关责任处室</w:t>
            </w:r>
          </w:p>
        </w:tc>
        <w:tc>
          <w:tcPr>
            <w:tcW w:w="1419" w:type="dxa"/>
            <w:tcBorders>
              <w:top w:val="single" w:color="231F20" w:sz="8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教育培训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中小学教育装备产品（含文体教育用品、教学仪器、校服等）检查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中小学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市场监管、公安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市教育局政法处、装资中心、体卫艺处、规财处、安保处、社教处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市市监局信用风险处、价监处、网监处、广告处、食品经营处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市公安局内保支队、网安支队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市民政局社会组织管理处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市卫生</w:t>
            </w:r>
            <w:bookmarkStart w:id="0" w:name="_GoBack"/>
            <w:bookmarkEnd w:id="0"/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健康委综合监督处、疾控处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市地方金融监管局监管二处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市通管办网信安全管理部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市税务局税收风险管理局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  <w:highlight w:val="none"/>
              </w:rPr>
              <w:t>市人社局职业能力建设处（对应学校食堂相关情况检查）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学校食堂相关情况检查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各类学校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教育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对校外培训机构办学行为检查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中小学及外资语言类校外培训机构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市场监管、公安、民政、卫生健康、金融、通信管理、税务等</w:t>
            </w:r>
          </w:p>
        </w:tc>
        <w:tc>
          <w:tcPr>
            <w:tcW w:w="38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年报公示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企业年度报告公示信息检查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各类企业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3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市场监管、人社、商务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ind w:right="3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人社、商务、市场监管、海关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市市监局信用风险处、特种设备处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市人社局社保中心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市商务局外资处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无锡海关企业管理处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保安行业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保安从业单位及其保安服务活动情况检查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保安行业相关单位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ind w:right="3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公安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ind w:right="3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市场监管、人社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市公安局治安支队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市市监局信用风险处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市人社局职业能力建设处、社保中心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保安培训单位及其培训活动情况检查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工业企业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工业企业取得安全生产许可证情况的检查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各类工业企业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应急、工信（民爆）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工信、</w:t>
            </w:r>
            <w:r>
              <w:rPr>
                <w:rFonts w:hint="eastAsia" w:ascii="宋体" w:hAnsi="宋体" w:cs="方正仿宋_GBK"/>
                <w:spacing w:val="-20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急、生态环境、人社、农业农村等市场监管领域相关部门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市应急局危险化学品安全监督管理处、安全生产基础处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市工信局国防科学技术工业办公室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市生态环境局综合行政执法局、固体处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市人社局工伤保险处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市农业农村局</w:t>
            </w: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种植业管理处、畜牧兽医处、无锡市农业综合行政执法支队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工业企业安全生产有关制度设置、落实等情况的检查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各类工业企业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应急等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pacing w:val="-2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信、生态环境、人社、农业农村等市场监管领域相关部门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市应急局危险化学品安全监督管理处、安全生产基础处、安全生产监察支队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市工信局运行监测协调处、国防科学技术工业办公室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市生态环境局环境监察局、固体处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市人社局工伤保险处</w:t>
            </w:r>
          </w:p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市农业农村局</w:t>
            </w: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种植业管理处、畜牧兽医处、无锡市农业综合行政执法支队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38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3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单用途预付卡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单用途预付卡业务检查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单用途预付卡发卡企业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商务、教育、交通、文化旅游、体育、人社等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市场监管、金融、税务、公安等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市商务局流通业发展处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市教育局社教处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市交通局综合执法支队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市文广旅游局市场处、市文化市场综合执法支队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市体育局体育产业处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市人社局高技能人才公共实训服务中心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市市监局网监处、广告处、双反处、价监处、稽查处、稽查支队、消保处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市地方金融监管局监管二处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市税务局税收风险管理局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市公安局经侦支队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劳动用工</w:t>
            </w: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保障农民工工资支付情况检查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各类用人单位（与劳动者建立劳动关系）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人社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市场监管、住建、交通、发改等市场监管领域相关部门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市人社局劳动保障监察支队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市市监局信用风险处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市住建局建筑市场监管处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市交通局综合执法支队</w:t>
            </w:r>
          </w:p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市发改委信用处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人力资源市场秩序检查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人力资源服务机构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人社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pacing w:val="-20"/>
                <w:kern w:val="0"/>
                <w:sz w:val="24"/>
                <w:szCs w:val="24"/>
              </w:rPr>
              <w:t>市场监管</w:t>
            </w:r>
          </w:p>
        </w:tc>
        <w:tc>
          <w:tcPr>
            <w:tcW w:w="3827" w:type="dxa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市人社局劳动保障监察支队、人力资源市场处</w:t>
            </w:r>
          </w:p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市市监局信用风险处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bottom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备注</w:t>
            </w:r>
          </w:p>
        </w:tc>
        <w:tc>
          <w:tcPr>
            <w:tcW w:w="11579" w:type="dxa"/>
            <w:gridSpan w:val="6"/>
            <w:tcBorders>
              <w:bottom w:val="single" w:color="231F20" w:sz="8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方正黑体_GBK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清单中所列抽查事项为发起部门的检查事项，配合部门主要针对该抽查领域检查职能范围内的事项；</w:t>
            </w:r>
          </w:p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方正黑体_GBK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根据检查重点和工作实际，发起部门可邀请抽查领域内所有部门参与检查，也可邀请部分部门参与检查，配合部门要积极参加；</w:t>
            </w:r>
          </w:p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方正黑体_GBK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cs="方正黑体_GBK"/>
                <w:kern w:val="0"/>
                <w:sz w:val="24"/>
                <w:szCs w:val="24"/>
              </w:rPr>
              <w:t>同一抽查事项涉及多个发起部门的，可以由一个部门发起，也可由多个部门共同发起。</w:t>
            </w:r>
          </w:p>
        </w:tc>
        <w:tc>
          <w:tcPr>
            <w:tcW w:w="1419" w:type="dxa"/>
            <w:tcBorders>
              <w:bottom w:val="single" w:color="231F20" w:sz="8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jc w:val="both"/>
      </w:pPr>
    </w:p>
    <w:sectPr>
      <w:footerReference r:id="rId3" w:type="default"/>
      <w:footerReference r:id="rId4" w:type="even"/>
      <w:pgSz w:w="16838" w:h="11906" w:orient="landscape"/>
      <w:pgMar w:top="1361" w:right="1588" w:bottom="136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14"/>
        <w:rFonts w:ascii="宋体" w:hAnsi="宋体" w:cs="宋体"/>
        <w:sz w:val="28"/>
        <w:szCs w:val="28"/>
      </w:rPr>
      <w:fldChar w:fldCharType="begin"/>
    </w:r>
    <w:r>
      <w:rPr>
        <w:rStyle w:val="14"/>
        <w:rFonts w:ascii="宋体" w:hAnsi="宋体" w:cs="宋体"/>
        <w:sz w:val="28"/>
        <w:szCs w:val="28"/>
      </w:rPr>
      <w:instrText xml:space="preserve"> PAGE </w:instrText>
    </w:r>
    <w:r>
      <w:rPr>
        <w:rStyle w:val="14"/>
        <w:rFonts w:ascii="宋体" w:hAnsi="宋体" w:cs="宋体"/>
        <w:sz w:val="28"/>
        <w:szCs w:val="28"/>
      </w:rPr>
      <w:fldChar w:fldCharType="separate"/>
    </w:r>
    <w:r>
      <w:rPr>
        <w:rStyle w:val="14"/>
        <w:rFonts w:ascii="宋体" w:hAnsi="宋体" w:cs="宋体"/>
        <w:sz w:val="28"/>
        <w:szCs w:val="28"/>
      </w:rPr>
      <w:t>9</w:t>
    </w:r>
    <w:r>
      <w:rPr>
        <w:rStyle w:val="14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320" w:lineRule="exact"/>
      <w:ind w:firstLine="280" w:firstLineChars="100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14"/>
        <w:rFonts w:ascii="宋体" w:hAnsi="宋体" w:cs="宋体"/>
        <w:sz w:val="28"/>
        <w:szCs w:val="28"/>
      </w:rPr>
      <w:fldChar w:fldCharType="begin"/>
    </w:r>
    <w:r>
      <w:rPr>
        <w:rStyle w:val="14"/>
        <w:rFonts w:ascii="宋体" w:hAnsi="宋体" w:cs="宋体"/>
        <w:sz w:val="28"/>
        <w:szCs w:val="28"/>
      </w:rPr>
      <w:instrText xml:space="preserve"> PAGE </w:instrText>
    </w:r>
    <w:r>
      <w:rPr>
        <w:rStyle w:val="14"/>
        <w:rFonts w:ascii="宋体" w:hAnsi="宋体" w:cs="宋体"/>
        <w:sz w:val="28"/>
        <w:szCs w:val="28"/>
      </w:rPr>
      <w:fldChar w:fldCharType="separate"/>
    </w:r>
    <w:r>
      <w:rPr>
        <w:rStyle w:val="14"/>
        <w:rFonts w:ascii="宋体" w:hAnsi="宋体" w:cs="宋体"/>
        <w:sz w:val="28"/>
        <w:szCs w:val="28"/>
      </w:rPr>
      <w:t>8</w:t>
    </w:r>
    <w:r>
      <w:rPr>
        <w:rStyle w:val="14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3A2"/>
    <w:rsid w:val="000010A2"/>
    <w:rsid w:val="00010BD0"/>
    <w:rsid w:val="00015ED4"/>
    <w:rsid w:val="00022FAB"/>
    <w:rsid w:val="00023204"/>
    <w:rsid w:val="00036652"/>
    <w:rsid w:val="00037217"/>
    <w:rsid w:val="000426E6"/>
    <w:rsid w:val="0004274A"/>
    <w:rsid w:val="00046D73"/>
    <w:rsid w:val="000500E3"/>
    <w:rsid w:val="000501DA"/>
    <w:rsid w:val="00055F18"/>
    <w:rsid w:val="00074C29"/>
    <w:rsid w:val="000A12A4"/>
    <w:rsid w:val="000A5516"/>
    <w:rsid w:val="000A65C6"/>
    <w:rsid w:val="000B4368"/>
    <w:rsid w:val="000C1E46"/>
    <w:rsid w:val="000D196D"/>
    <w:rsid w:val="000D48A2"/>
    <w:rsid w:val="000F6F35"/>
    <w:rsid w:val="0010548A"/>
    <w:rsid w:val="00113070"/>
    <w:rsid w:val="00115E97"/>
    <w:rsid w:val="00123F9C"/>
    <w:rsid w:val="001251D8"/>
    <w:rsid w:val="001273B7"/>
    <w:rsid w:val="00127FFE"/>
    <w:rsid w:val="0013041E"/>
    <w:rsid w:val="00136658"/>
    <w:rsid w:val="0016000A"/>
    <w:rsid w:val="001805C0"/>
    <w:rsid w:val="001831AB"/>
    <w:rsid w:val="001A5475"/>
    <w:rsid w:val="001A6CDD"/>
    <w:rsid w:val="001C3DC9"/>
    <w:rsid w:val="001D0CE3"/>
    <w:rsid w:val="001D3BB7"/>
    <w:rsid w:val="001D6807"/>
    <w:rsid w:val="001E5031"/>
    <w:rsid w:val="00205839"/>
    <w:rsid w:val="002144D6"/>
    <w:rsid w:val="002461A4"/>
    <w:rsid w:val="0025741F"/>
    <w:rsid w:val="00265947"/>
    <w:rsid w:val="00274826"/>
    <w:rsid w:val="002A4879"/>
    <w:rsid w:val="002A4D21"/>
    <w:rsid w:val="002A4E55"/>
    <w:rsid w:val="002B0BD8"/>
    <w:rsid w:val="002B57FE"/>
    <w:rsid w:val="002B761E"/>
    <w:rsid w:val="002C45A2"/>
    <w:rsid w:val="002C4AD5"/>
    <w:rsid w:val="002E4ADB"/>
    <w:rsid w:val="002F2544"/>
    <w:rsid w:val="002F75A6"/>
    <w:rsid w:val="00302CFD"/>
    <w:rsid w:val="00305E68"/>
    <w:rsid w:val="003064EB"/>
    <w:rsid w:val="00306631"/>
    <w:rsid w:val="003264E2"/>
    <w:rsid w:val="0033036F"/>
    <w:rsid w:val="00336161"/>
    <w:rsid w:val="003659B3"/>
    <w:rsid w:val="0036795B"/>
    <w:rsid w:val="003851CE"/>
    <w:rsid w:val="003A0E30"/>
    <w:rsid w:val="003A3B82"/>
    <w:rsid w:val="003B040C"/>
    <w:rsid w:val="003C1273"/>
    <w:rsid w:val="003C449A"/>
    <w:rsid w:val="003C45AC"/>
    <w:rsid w:val="003C49C1"/>
    <w:rsid w:val="003D4688"/>
    <w:rsid w:val="003E0ED9"/>
    <w:rsid w:val="003E3D20"/>
    <w:rsid w:val="003E3DED"/>
    <w:rsid w:val="003F1A1E"/>
    <w:rsid w:val="003F2096"/>
    <w:rsid w:val="003F4440"/>
    <w:rsid w:val="004017D2"/>
    <w:rsid w:val="004028C0"/>
    <w:rsid w:val="00404DA4"/>
    <w:rsid w:val="0041005C"/>
    <w:rsid w:val="0047035C"/>
    <w:rsid w:val="00473DD3"/>
    <w:rsid w:val="00475BF1"/>
    <w:rsid w:val="00475D38"/>
    <w:rsid w:val="00477431"/>
    <w:rsid w:val="00484D64"/>
    <w:rsid w:val="00486288"/>
    <w:rsid w:val="00487DAD"/>
    <w:rsid w:val="004A3448"/>
    <w:rsid w:val="004B250B"/>
    <w:rsid w:val="004B28E3"/>
    <w:rsid w:val="004B4A7C"/>
    <w:rsid w:val="004B4EEF"/>
    <w:rsid w:val="004B6195"/>
    <w:rsid w:val="004B6376"/>
    <w:rsid w:val="004C20FF"/>
    <w:rsid w:val="004C287B"/>
    <w:rsid w:val="004C6E59"/>
    <w:rsid w:val="004C6EAF"/>
    <w:rsid w:val="004D541C"/>
    <w:rsid w:val="00500F7F"/>
    <w:rsid w:val="00506257"/>
    <w:rsid w:val="00520746"/>
    <w:rsid w:val="00523CC5"/>
    <w:rsid w:val="0054214B"/>
    <w:rsid w:val="005422C2"/>
    <w:rsid w:val="00545698"/>
    <w:rsid w:val="00545BA9"/>
    <w:rsid w:val="0056319F"/>
    <w:rsid w:val="00572D1D"/>
    <w:rsid w:val="0057633D"/>
    <w:rsid w:val="0059004B"/>
    <w:rsid w:val="005A6F3B"/>
    <w:rsid w:val="005C6A27"/>
    <w:rsid w:val="005C7477"/>
    <w:rsid w:val="005D191F"/>
    <w:rsid w:val="005D23CC"/>
    <w:rsid w:val="005D346C"/>
    <w:rsid w:val="005D67E1"/>
    <w:rsid w:val="005F1475"/>
    <w:rsid w:val="005F28C4"/>
    <w:rsid w:val="005F2F61"/>
    <w:rsid w:val="00606FAF"/>
    <w:rsid w:val="0064310E"/>
    <w:rsid w:val="00644BEE"/>
    <w:rsid w:val="006503F1"/>
    <w:rsid w:val="006876FA"/>
    <w:rsid w:val="00691A4C"/>
    <w:rsid w:val="00691AA4"/>
    <w:rsid w:val="006A1BB5"/>
    <w:rsid w:val="006A2BB7"/>
    <w:rsid w:val="006B6D0F"/>
    <w:rsid w:val="006C5FD4"/>
    <w:rsid w:val="006D35CE"/>
    <w:rsid w:val="006E1C5A"/>
    <w:rsid w:val="006E1C8F"/>
    <w:rsid w:val="006E7EB2"/>
    <w:rsid w:val="0072081C"/>
    <w:rsid w:val="00743E90"/>
    <w:rsid w:val="007631B7"/>
    <w:rsid w:val="0076543D"/>
    <w:rsid w:val="00765C0A"/>
    <w:rsid w:val="007673B5"/>
    <w:rsid w:val="00771495"/>
    <w:rsid w:val="00786BFA"/>
    <w:rsid w:val="007A0837"/>
    <w:rsid w:val="007A1B09"/>
    <w:rsid w:val="007A5EED"/>
    <w:rsid w:val="007A7CCE"/>
    <w:rsid w:val="007B18EC"/>
    <w:rsid w:val="007C02F6"/>
    <w:rsid w:val="007C13C4"/>
    <w:rsid w:val="007C42E2"/>
    <w:rsid w:val="007C53B3"/>
    <w:rsid w:val="007D0542"/>
    <w:rsid w:val="007D3AEF"/>
    <w:rsid w:val="007D776A"/>
    <w:rsid w:val="007E0EE2"/>
    <w:rsid w:val="007F34EE"/>
    <w:rsid w:val="00811222"/>
    <w:rsid w:val="00817376"/>
    <w:rsid w:val="00833BBF"/>
    <w:rsid w:val="00837BA2"/>
    <w:rsid w:val="008401D4"/>
    <w:rsid w:val="0085366C"/>
    <w:rsid w:val="00856887"/>
    <w:rsid w:val="008616E8"/>
    <w:rsid w:val="00872314"/>
    <w:rsid w:val="0088170F"/>
    <w:rsid w:val="008859BA"/>
    <w:rsid w:val="008A66D6"/>
    <w:rsid w:val="008D2808"/>
    <w:rsid w:val="008D3301"/>
    <w:rsid w:val="008D7527"/>
    <w:rsid w:val="008E13A2"/>
    <w:rsid w:val="008E452F"/>
    <w:rsid w:val="008E6480"/>
    <w:rsid w:val="008F117F"/>
    <w:rsid w:val="008F6881"/>
    <w:rsid w:val="00930F8E"/>
    <w:rsid w:val="0093703C"/>
    <w:rsid w:val="009405A3"/>
    <w:rsid w:val="009566EA"/>
    <w:rsid w:val="00965A97"/>
    <w:rsid w:val="009907D4"/>
    <w:rsid w:val="00991D33"/>
    <w:rsid w:val="009A3B1E"/>
    <w:rsid w:val="009A4160"/>
    <w:rsid w:val="009A6DED"/>
    <w:rsid w:val="009B5186"/>
    <w:rsid w:val="009D56CA"/>
    <w:rsid w:val="009E4CF3"/>
    <w:rsid w:val="009F33E9"/>
    <w:rsid w:val="00A01A7A"/>
    <w:rsid w:val="00A1098F"/>
    <w:rsid w:val="00A155C8"/>
    <w:rsid w:val="00A177FD"/>
    <w:rsid w:val="00A21711"/>
    <w:rsid w:val="00A24088"/>
    <w:rsid w:val="00A32F1E"/>
    <w:rsid w:val="00A370EF"/>
    <w:rsid w:val="00A4016D"/>
    <w:rsid w:val="00A51BD1"/>
    <w:rsid w:val="00A615E6"/>
    <w:rsid w:val="00A83C49"/>
    <w:rsid w:val="00A86DF6"/>
    <w:rsid w:val="00AA4351"/>
    <w:rsid w:val="00AB3F1B"/>
    <w:rsid w:val="00AB50EE"/>
    <w:rsid w:val="00AB5675"/>
    <w:rsid w:val="00AC4230"/>
    <w:rsid w:val="00AD32EE"/>
    <w:rsid w:val="00AD6740"/>
    <w:rsid w:val="00AE446A"/>
    <w:rsid w:val="00AE4891"/>
    <w:rsid w:val="00AE4AD5"/>
    <w:rsid w:val="00B01209"/>
    <w:rsid w:val="00B06A9F"/>
    <w:rsid w:val="00B162A5"/>
    <w:rsid w:val="00B43716"/>
    <w:rsid w:val="00B43F3F"/>
    <w:rsid w:val="00B56318"/>
    <w:rsid w:val="00B624D4"/>
    <w:rsid w:val="00B74F0F"/>
    <w:rsid w:val="00BA6105"/>
    <w:rsid w:val="00BA6A20"/>
    <w:rsid w:val="00BD030D"/>
    <w:rsid w:val="00BD13BF"/>
    <w:rsid w:val="00BD1670"/>
    <w:rsid w:val="00BE542D"/>
    <w:rsid w:val="00C16EEF"/>
    <w:rsid w:val="00C251EA"/>
    <w:rsid w:val="00C6058F"/>
    <w:rsid w:val="00C63DD2"/>
    <w:rsid w:val="00C7517F"/>
    <w:rsid w:val="00C80B7C"/>
    <w:rsid w:val="00CB5D59"/>
    <w:rsid w:val="00CC2C08"/>
    <w:rsid w:val="00CC6DC5"/>
    <w:rsid w:val="00CE53CD"/>
    <w:rsid w:val="00CE59A2"/>
    <w:rsid w:val="00CF5B45"/>
    <w:rsid w:val="00D009EA"/>
    <w:rsid w:val="00D00BC3"/>
    <w:rsid w:val="00D1384A"/>
    <w:rsid w:val="00D1557C"/>
    <w:rsid w:val="00D26C63"/>
    <w:rsid w:val="00D27529"/>
    <w:rsid w:val="00D30144"/>
    <w:rsid w:val="00D46BBD"/>
    <w:rsid w:val="00D60548"/>
    <w:rsid w:val="00D83D69"/>
    <w:rsid w:val="00D864FA"/>
    <w:rsid w:val="00D86F39"/>
    <w:rsid w:val="00D90DEF"/>
    <w:rsid w:val="00D9695F"/>
    <w:rsid w:val="00DA178A"/>
    <w:rsid w:val="00DB25D2"/>
    <w:rsid w:val="00DB52EA"/>
    <w:rsid w:val="00DC49A9"/>
    <w:rsid w:val="00DD013D"/>
    <w:rsid w:val="00DD5545"/>
    <w:rsid w:val="00DD5D53"/>
    <w:rsid w:val="00E04F42"/>
    <w:rsid w:val="00E11216"/>
    <w:rsid w:val="00E137D2"/>
    <w:rsid w:val="00E3698B"/>
    <w:rsid w:val="00E4089F"/>
    <w:rsid w:val="00E51048"/>
    <w:rsid w:val="00E70362"/>
    <w:rsid w:val="00E70A17"/>
    <w:rsid w:val="00E77413"/>
    <w:rsid w:val="00E77C2E"/>
    <w:rsid w:val="00E77D59"/>
    <w:rsid w:val="00E87EEA"/>
    <w:rsid w:val="00EA567B"/>
    <w:rsid w:val="00EA66B4"/>
    <w:rsid w:val="00ED490C"/>
    <w:rsid w:val="00ED797F"/>
    <w:rsid w:val="00EE53BF"/>
    <w:rsid w:val="00EF7E92"/>
    <w:rsid w:val="00F02661"/>
    <w:rsid w:val="00F1480B"/>
    <w:rsid w:val="00F152CA"/>
    <w:rsid w:val="00F15848"/>
    <w:rsid w:val="00F22534"/>
    <w:rsid w:val="00F25E0D"/>
    <w:rsid w:val="00F26912"/>
    <w:rsid w:val="00F26BD6"/>
    <w:rsid w:val="00F3064E"/>
    <w:rsid w:val="00F31ED8"/>
    <w:rsid w:val="00F46E6A"/>
    <w:rsid w:val="00F52D5D"/>
    <w:rsid w:val="00F66DF9"/>
    <w:rsid w:val="00F67FF4"/>
    <w:rsid w:val="00F7483B"/>
    <w:rsid w:val="00F857EF"/>
    <w:rsid w:val="00F90C8F"/>
    <w:rsid w:val="00F9320D"/>
    <w:rsid w:val="00F94FF6"/>
    <w:rsid w:val="00F97F90"/>
    <w:rsid w:val="00FA1F12"/>
    <w:rsid w:val="00FA26B0"/>
    <w:rsid w:val="00FA31CB"/>
    <w:rsid w:val="00FA40C0"/>
    <w:rsid w:val="00FA6C93"/>
    <w:rsid w:val="00FB0753"/>
    <w:rsid w:val="00FB1715"/>
    <w:rsid w:val="00FB3B51"/>
    <w:rsid w:val="00FB4A7C"/>
    <w:rsid w:val="00FC3F70"/>
    <w:rsid w:val="00FC6208"/>
    <w:rsid w:val="00FD3602"/>
    <w:rsid w:val="00FD4CC2"/>
    <w:rsid w:val="00FF381D"/>
    <w:rsid w:val="020641CA"/>
    <w:rsid w:val="1E3B0B2C"/>
    <w:rsid w:val="20D37BA9"/>
    <w:rsid w:val="2B9C5F03"/>
    <w:rsid w:val="2D295A91"/>
    <w:rsid w:val="30930091"/>
    <w:rsid w:val="473A68C8"/>
    <w:rsid w:val="5C785F17"/>
    <w:rsid w:val="662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eastAsia="方正仿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iPriority w:val="99"/>
    <w:pPr>
      <w:jc w:val="left"/>
    </w:pPr>
  </w:style>
  <w:style w:type="paragraph" w:styleId="4">
    <w:name w:val="Body Text"/>
    <w:basedOn w:val="1"/>
    <w:link w:val="18"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5">
    <w:name w:val="Date"/>
    <w:basedOn w:val="1"/>
    <w:next w:val="1"/>
    <w:link w:val="26"/>
    <w:semiHidden/>
    <w:uiPriority w:val="99"/>
    <w:pPr>
      <w:ind w:left="100" w:leftChars="2500"/>
    </w:pPr>
  </w:style>
  <w:style w:type="paragraph" w:styleId="6">
    <w:name w:val="Balloon Text"/>
    <w:basedOn w:val="1"/>
    <w:link w:val="19"/>
    <w:semiHidden/>
    <w:uiPriority w:val="99"/>
    <w:rPr>
      <w:sz w:val="18"/>
      <w:szCs w:val="18"/>
    </w:rPr>
  </w:style>
  <w:style w:type="paragraph" w:styleId="7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paragraph" w:styleId="10">
    <w:name w:val="Title"/>
    <w:basedOn w:val="1"/>
    <w:next w:val="1"/>
    <w:link w:val="33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3"/>
    <w:next w:val="3"/>
    <w:link w:val="28"/>
    <w:semiHidden/>
    <w:uiPriority w:val="99"/>
    <w:rPr>
      <w:b/>
      <w:bCs/>
    </w:rPr>
  </w:style>
  <w:style w:type="character" w:styleId="14">
    <w:name w:val="page number"/>
    <w:basedOn w:val="13"/>
    <w:uiPriority w:val="99"/>
  </w:style>
  <w:style w:type="character" w:styleId="15">
    <w:name w:val="Hyperlink"/>
    <w:uiPriority w:val="99"/>
    <w:rPr>
      <w:color w:val="0000FF"/>
      <w:u w:val="single"/>
    </w:rPr>
  </w:style>
  <w:style w:type="character" w:styleId="16">
    <w:name w:val="annotation reference"/>
    <w:semiHidden/>
    <w:uiPriority w:val="99"/>
    <w:rPr>
      <w:sz w:val="21"/>
      <w:szCs w:val="21"/>
    </w:rPr>
  </w:style>
  <w:style w:type="character" w:customStyle="1" w:styleId="17">
    <w:name w:val="标题 1 Char"/>
    <w:link w:val="2"/>
    <w:locked/>
    <w:uiPriority w:val="99"/>
    <w:rPr>
      <w:rFonts w:eastAsia="方正仿宋_GBK"/>
      <w:b/>
      <w:bCs/>
      <w:kern w:val="44"/>
      <w:sz w:val="44"/>
      <w:szCs w:val="44"/>
      <w:lang w:val="en-US" w:eastAsia="zh-CN"/>
    </w:rPr>
  </w:style>
  <w:style w:type="character" w:customStyle="1" w:styleId="18">
    <w:name w:val="正文文本 Char"/>
    <w:link w:val="4"/>
    <w:locked/>
    <w:uiPriority w:val="99"/>
    <w:rPr>
      <w:rFonts w:ascii="宋体" w:eastAsia="宋体" w:cs="宋体"/>
      <w:sz w:val="32"/>
      <w:szCs w:val="32"/>
    </w:rPr>
  </w:style>
  <w:style w:type="character" w:customStyle="1" w:styleId="19">
    <w:name w:val="批注框文本 Char"/>
    <w:link w:val="6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0">
    <w:name w:val="页脚 Char"/>
    <w:link w:val="7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1">
    <w:name w:val="页眉 Char"/>
    <w:link w:val="8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2">
    <w:name w:val="Balloon Text Char1"/>
    <w:semiHidden/>
    <w:uiPriority w:val="99"/>
    <w:rPr>
      <w:rFonts w:ascii="Times New Roman" w:hAnsi="Times New Roman" w:cs="Times New Roman"/>
      <w:sz w:val="2"/>
      <w:szCs w:val="2"/>
    </w:rPr>
  </w:style>
  <w:style w:type="paragraph" w:customStyle="1" w:styleId="23">
    <w:name w:val="Heading 11"/>
    <w:basedOn w:val="1"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24">
    <w:name w:val="Table Paragraph"/>
    <w:basedOn w:val="1"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32"/>
    </w:rPr>
  </w:style>
  <w:style w:type="paragraph" w:customStyle="1" w:styleId="25">
    <w:name w:val="标题 11"/>
    <w:basedOn w:val="1"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character" w:customStyle="1" w:styleId="26">
    <w:name w:val="日期 Char"/>
    <w:link w:val="5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7">
    <w:name w:val="批注文字 Char"/>
    <w:link w:val="3"/>
    <w:semiHidden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8">
    <w:name w:val="批注主题 Char"/>
    <w:link w:val="11"/>
    <w:semiHidden/>
    <w:locked/>
    <w:uiPriority w:val="99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30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1">
    <w:name w:val="超链接1"/>
    <w:uiPriority w:val="99"/>
    <w:rPr>
      <w:color w:val="0000FF"/>
      <w:u w:val="single"/>
    </w:rPr>
  </w:style>
  <w:style w:type="character" w:customStyle="1" w:styleId="32">
    <w:name w:val="批注框文本 Char1"/>
    <w:semiHidden/>
    <w:uiPriority w:val="99"/>
    <w:rPr>
      <w:sz w:val="18"/>
      <w:szCs w:val="18"/>
    </w:rPr>
  </w:style>
  <w:style w:type="character" w:customStyle="1" w:styleId="33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supervisor</Company>
  <Pages>1</Pages>
  <Words>747</Words>
  <Characters>4264</Characters>
  <Lines>35</Lines>
  <Paragraphs>10</Paragraphs>
  <TotalTime>80</TotalTime>
  <ScaleCrop>false</ScaleCrop>
  <LinksUpToDate>false</LinksUpToDate>
  <CharactersWithSpaces>5001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2021-03-27T07:15:00Z</dcterms:created>
  <dc:creator>Administrator</dc:creator>
  <cp:lastModifiedBy>℡『煜』﹏☂</cp:lastModifiedBy>
  <cp:lastPrinted>2021-04-16T06:21:00Z</cp:lastPrinted>
  <dcterms:modified xsi:type="dcterms:W3CDTF">2021-04-19T08:36:23Z</dcterms:modified>
  <dc:title>江苏省市场监督管理局文件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