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before="0" w:after="156" w:afterLines="50" w:line="580" w:lineRule="exact"/>
        <w:rPr>
          <w:rFonts w:ascii="方正小标宋_GBK" w:eastAsia="方正小标宋_GBK"/>
          <w:b w:val="0"/>
          <w:sz w:val="44"/>
          <w:szCs w:val="44"/>
        </w:rPr>
      </w:pPr>
      <w:r>
        <w:rPr>
          <w:rFonts w:hint="eastAsia" w:ascii="方正小标宋_GBK" w:eastAsia="方正小标宋_GBK"/>
          <w:b w:val="0"/>
          <w:sz w:val="44"/>
          <w:szCs w:val="44"/>
        </w:rPr>
        <w:t>无锡市市场监管领域部门联合抽查事项清单（第一版）</w:t>
      </w:r>
    </w:p>
    <w:tbl>
      <w:tblPr>
        <w:tblStyle w:val="12"/>
        <w:tblW w:w="0" w:type="auto"/>
        <w:jc w:val="center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6" w:space="0"/>
          <w:insideV w:val="single" w:color="231F2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1233"/>
        <w:gridCol w:w="1983"/>
        <w:gridCol w:w="1984"/>
        <w:gridCol w:w="1276"/>
        <w:gridCol w:w="1276"/>
        <w:gridCol w:w="3827"/>
        <w:gridCol w:w="1419"/>
      </w:tblGrid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color="231F20" w:sz="8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ind w:right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黑体_GBK"/>
                <w:kern w:val="0"/>
                <w:sz w:val="24"/>
                <w:szCs w:val="24"/>
              </w:rPr>
              <w:t>序号</w:t>
            </w:r>
          </w:p>
        </w:tc>
        <w:tc>
          <w:tcPr>
            <w:tcW w:w="1233" w:type="dxa"/>
            <w:tcBorders>
              <w:top w:val="single" w:color="231F20" w:sz="8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ind w:right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黑体_GBK"/>
                <w:kern w:val="0"/>
                <w:sz w:val="24"/>
                <w:szCs w:val="24"/>
              </w:rPr>
              <w:t>抽查领域</w:t>
            </w:r>
          </w:p>
        </w:tc>
        <w:tc>
          <w:tcPr>
            <w:tcW w:w="1983" w:type="dxa"/>
            <w:tcBorders>
              <w:top w:val="single" w:color="231F20" w:sz="8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ind w:right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黑体_GBK"/>
                <w:kern w:val="0"/>
                <w:sz w:val="24"/>
                <w:szCs w:val="24"/>
              </w:rPr>
              <w:t>抽查事项</w:t>
            </w:r>
          </w:p>
        </w:tc>
        <w:tc>
          <w:tcPr>
            <w:tcW w:w="1984" w:type="dxa"/>
            <w:tcBorders>
              <w:top w:val="single" w:color="231F20" w:sz="8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ind w:right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黑体_GBK"/>
                <w:kern w:val="0"/>
                <w:sz w:val="24"/>
                <w:szCs w:val="24"/>
              </w:rPr>
              <w:t>检查对象</w:t>
            </w:r>
          </w:p>
        </w:tc>
        <w:tc>
          <w:tcPr>
            <w:tcW w:w="1276" w:type="dxa"/>
            <w:tcBorders>
              <w:top w:val="single" w:color="231F20" w:sz="8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ind w:right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黑体_GBK"/>
                <w:kern w:val="0"/>
                <w:sz w:val="24"/>
                <w:szCs w:val="24"/>
              </w:rPr>
              <w:t>发起部门</w:t>
            </w:r>
          </w:p>
        </w:tc>
        <w:tc>
          <w:tcPr>
            <w:tcW w:w="1276" w:type="dxa"/>
            <w:tcBorders>
              <w:top w:val="single" w:color="231F20" w:sz="8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ind w:right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黑体_GBK"/>
                <w:kern w:val="0"/>
                <w:sz w:val="24"/>
                <w:szCs w:val="24"/>
              </w:rPr>
              <w:t>配合部门</w:t>
            </w:r>
          </w:p>
        </w:tc>
        <w:tc>
          <w:tcPr>
            <w:tcW w:w="3827" w:type="dxa"/>
            <w:tcBorders>
              <w:top w:val="single" w:color="231F20" w:sz="8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黑体_GBK"/>
                <w:kern w:val="0"/>
                <w:sz w:val="24"/>
                <w:szCs w:val="24"/>
              </w:rPr>
              <w:t>市级对应部门及相关责任处室</w:t>
            </w:r>
          </w:p>
        </w:tc>
        <w:tc>
          <w:tcPr>
            <w:tcW w:w="1419" w:type="dxa"/>
            <w:tcBorders>
              <w:top w:val="single" w:color="231F20" w:sz="8" w:space="0"/>
            </w:tcBorders>
          </w:tcPr>
          <w:p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黑体_GBK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233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教育培训</w:t>
            </w:r>
          </w:p>
        </w:tc>
        <w:tc>
          <w:tcPr>
            <w:tcW w:w="1983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中小学教育装备产品（含文体教育用品、教学仪器、校服等）检查</w:t>
            </w:r>
          </w:p>
        </w:tc>
        <w:tc>
          <w:tcPr>
            <w:tcW w:w="1984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中小学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教育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市场监管、公安</w:t>
            </w:r>
          </w:p>
        </w:tc>
        <w:tc>
          <w:tcPr>
            <w:tcW w:w="3827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黑体_GBK"/>
                <w:kern w:val="0"/>
                <w:sz w:val="24"/>
                <w:szCs w:val="24"/>
              </w:rPr>
              <w:t>市教育局政法处、装资中心、体卫艺处、规财处、安保处、社教处</w:t>
            </w:r>
          </w:p>
          <w:p>
            <w:pPr>
              <w:autoSpaceDE w:val="0"/>
              <w:autoSpaceDN w:val="0"/>
              <w:snapToGrid w:val="0"/>
              <w:spacing w:line="40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黑体_GBK"/>
                <w:kern w:val="0"/>
                <w:sz w:val="24"/>
                <w:szCs w:val="24"/>
              </w:rPr>
              <w:t>市市监局信用风险处、价监处、网监处、广告处、食品经营处</w:t>
            </w:r>
          </w:p>
          <w:p>
            <w:pPr>
              <w:autoSpaceDE w:val="0"/>
              <w:autoSpaceDN w:val="0"/>
              <w:snapToGrid w:val="0"/>
              <w:spacing w:line="40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黑体_GBK"/>
                <w:kern w:val="0"/>
                <w:sz w:val="24"/>
                <w:szCs w:val="24"/>
              </w:rPr>
              <w:t>市公安局内保支队、网安支队</w:t>
            </w:r>
          </w:p>
          <w:p>
            <w:pPr>
              <w:autoSpaceDE w:val="0"/>
              <w:autoSpaceDN w:val="0"/>
              <w:snapToGrid w:val="0"/>
              <w:spacing w:line="40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黑体_GBK"/>
                <w:kern w:val="0"/>
                <w:sz w:val="24"/>
                <w:szCs w:val="24"/>
              </w:rPr>
              <w:t>市民政局社会组织管理处</w:t>
            </w:r>
          </w:p>
          <w:p>
            <w:pPr>
              <w:autoSpaceDE w:val="0"/>
              <w:autoSpaceDN w:val="0"/>
              <w:snapToGrid w:val="0"/>
              <w:spacing w:line="40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黑体_GBK"/>
                <w:kern w:val="0"/>
                <w:sz w:val="24"/>
                <w:szCs w:val="24"/>
              </w:rPr>
              <w:t>市卫生</w:t>
            </w:r>
            <w:bookmarkStart w:id="0" w:name="_GoBack"/>
            <w:bookmarkEnd w:id="0"/>
            <w:r>
              <w:rPr>
                <w:rFonts w:hint="eastAsia" w:ascii="宋体" w:hAnsi="宋体" w:cs="方正黑体_GBK"/>
                <w:kern w:val="0"/>
                <w:sz w:val="24"/>
                <w:szCs w:val="24"/>
              </w:rPr>
              <w:t>健康委综合监督处、疾控处</w:t>
            </w:r>
          </w:p>
          <w:p>
            <w:pPr>
              <w:autoSpaceDE w:val="0"/>
              <w:autoSpaceDN w:val="0"/>
              <w:snapToGrid w:val="0"/>
              <w:spacing w:line="40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黑体_GBK"/>
                <w:kern w:val="0"/>
                <w:sz w:val="24"/>
                <w:szCs w:val="24"/>
              </w:rPr>
              <w:t>市地方金融监管局监管二处</w:t>
            </w:r>
          </w:p>
          <w:p>
            <w:pPr>
              <w:autoSpaceDE w:val="0"/>
              <w:autoSpaceDN w:val="0"/>
              <w:snapToGrid w:val="0"/>
              <w:spacing w:line="40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黑体_GBK"/>
                <w:kern w:val="0"/>
                <w:sz w:val="24"/>
                <w:szCs w:val="24"/>
              </w:rPr>
              <w:t>市通管办网信安全管理部</w:t>
            </w:r>
          </w:p>
          <w:p>
            <w:pPr>
              <w:autoSpaceDE w:val="0"/>
              <w:autoSpaceDN w:val="0"/>
              <w:snapToGrid w:val="0"/>
              <w:spacing w:line="40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黑体_GBK"/>
                <w:kern w:val="0"/>
                <w:sz w:val="24"/>
                <w:szCs w:val="24"/>
              </w:rPr>
              <w:t>市税务局税收风险管理局</w:t>
            </w:r>
          </w:p>
          <w:p>
            <w:pPr>
              <w:autoSpaceDE w:val="0"/>
              <w:autoSpaceDN w:val="0"/>
              <w:snapToGrid w:val="0"/>
              <w:spacing w:line="40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黑体_GBK"/>
                <w:kern w:val="0"/>
                <w:sz w:val="24"/>
                <w:szCs w:val="24"/>
                <w:highlight w:val="none"/>
              </w:rPr>
              <w:t>市人社局职业能力建设处（对应学校食堂相关情况检查）</w:t>
            </w:r>
          </w:p>
        </w:tc>
        <w:tc>
          <w:tcPr>
            <w:tcW w:w="1419" w:type="dxa"/>
          </w:tcPr>
          <w:p>
            <w:pPr>
              <w:autoSpaceDE w:val="0"/>
              <w:autoSpaceDN w:val="0"/>
              <w:snapToGrid w:val="0"/>
              <w:spacing w:line="4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233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学校食堂相关情况检查</w:t>
            </w:r>
          </w:p>
        </w:tc>
        <w:tc>
          <w:tcPr>
            <w:tcW w:w="1984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各类学校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市场监管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教育</w:t>
            </w:r>
          </w:p>
        </w:tc>
        <w:tc>
          <w:tcPr>
            <w:tcW w:w="3827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9" w:type="dxa"/>
          </w:tcPr>
          <w:p>
            <w:pPr>
              <w:autoSpaceDE w:val="0"/>
              <w:autoSpaceDN w:val="0"/>
              <w:snapToGrid w:val="0"/>
              <w:spacing w:line="4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1233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对校外培训机构办学行为检查</w:t>
            </w:r>
          </w:p>
        </w:tc>
        <w:tc>
          <w:tcPr>
            <w:tcW w:w="1984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中小学及外资语言类校外培训机构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教育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市场监管、公安、民政、卫生健康、金融、通信管理、税务等</w:t>
            </w:r>
          </w:p>
        </w:tc>
        <w:tc>
          <w:tcPr>
            <w:tcW w:w="382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snapToGrid w:val="0"/>
              <w:spacing w:line="4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33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年报公示</w:t>
            </w:r>
          </w:p>
        </w:tc>
        <w:tc>
          <w:tcPr>
            <w:tcW w:w="1983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企业年度报告公示信息检查</w:t>
            </w:r>
          </w:p>
        </w:tc>
        <w:tc>
          <w:tcPr>
            <w:tcW w:w="1984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各类企业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ind w:right="39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市场监管、人社、商务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ind w:right="36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人社、商务、市场监管、海关</w:t>
            </w:r>
          </w:p>
        </w:tc>
        <w:tc>
          <w:tcPr>
            <w:tcW w:w="3827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黑体_GBK"/>
                <w:kern w:val="0"/>
                <w:sz w:val="24"/>
                <w:szCs w:val="24"/>
              </w:rPr>
              <w:t>市市监局信用风险处、特种设备处</w:t>
            </w:r>
          </w:p>
          <w:p>
            <w:pPr>
              <w:autoSpaceDE w:val="0"/>
              <w:autoSpaceDN w:val="0"/>
              <w:snapToGrid w:val="0"/>
              <w:spacing w:line="40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黑体_GBK"/>
                <w:kern w:val="0"/>
                <w:sz w:val="24"/>
                <w:szCs w:val="24"/>
              </w:rPr>
              <w:t>市人社局社保中心</w:t>
            </w:r>
          </w:p>
          <w:p>
            <w:pPr>
              <w:autoSpaceDE w:val="0"/>
              <w:autoSpaceDN w:val="0"/>
              <w:snapToGrid w:val="0"/>
              <w:spacing w:line="40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黑体_GBK"/>
                <w:kern w:val="0"/>
                <w:sz w:val="24"/>
                <w:szCs w:val="24"/>
              </w:rPr>
              <w:t>市商务局外资处</w:t>
            </w:r>
          </w:p>
          <w:p>
            <w:pPr>
              <w:autoSpaceDE w:val="0"/>
              <w:autoSpaceDN w:val="0"/>
              <w:snapToGrid w:val="0"/>
              <w:spacing w:line="40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黑体_GBK"/>
                <w:kern w:val="0"/>
                <w:sz w:val="24"/>
                <w:szCs w:val="24"/>
              </w:rPr>
              <w:t>无锡海关企业管理处</w:t>
            </w:r>
          </w:p>
        </w:tc>
        <w:tc>
          <w:tcPr>
            <w:tcW w:w="1419" w:type="dxa"/>
          </w:tcPr>
          <w:p>
            <w:pPr>
              <w:autoSpaceDE w:val="0"/>
              <w:autoSpaceDN w:val="0"/>
              <w:snapToGrid w:val="0"/>
              <w:spacing w:line="4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autoSpaceDE w:val="0"/>
              <w:autoSpaceDN w:val="0"/>
              <w:snapToGrid w:val="0"/>
              <w:spacing w:line="420" w:lineRule="exact"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33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保安行业</w:t>
            </w:r>
          </w:p>
        </w:tc>
        <w:tc>
          <w:tcPr>
            <w:tcW w:w="1983" w:type="dxa"/>
            <w:vAlign w:val="center"/>
          </w:tcPr>
          <w:p>
            <w:pPr>
              <w:autoSpaceDE w:val="0"/>
              <w:autoSpaceDN w:val="0"/>
              <w:snapToGrid w:val="0"/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保安从业单位及其保安服务活动情况检查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保安行业相关单位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spacing w:line="420" w:lineRule="exact"/>
              <w:ind w:right="39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公安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spacing w:line="420" w:lineRule="exact"/>
              <w:ind w:right="36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市场监管、人社</w:t>
            </w:r>
          </w:p>
        </w:tc>
        <w:tc>
          <w:tcPr>
            <w:tcW w:w="3827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黑体_GBK"/>
                <w:kern w:val="0"/>
                <w:sz w:val="24"/>
                <w:szCs w:val="24"/>
              </w:rPr>
              <w:t>市公安局治安支队</w:t>
            </w:r>
          </w:p>
          <w:p>
            <w:pPr>
              <w:autoSpaceDE w:val="0"/>
              <w:autoSpaceDN w:val="0"/>
              <w:snapToGrid w:val="0"/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黑体_GBK"/>
                <w:kern w:val="0"/>
                <w:sz w:val="24"/>
                <w:szCs w:val="24"/>
              </w:rPr>
              <w:t>市市监局信用风险处</w:t>
            </w:r>
          </w:p>
          <w:p>
            <w:pPr>
              <w:autoSpaceDE w:val="0"/>
              <w:autoSpaceDN w:val="0"/>
              <w:snapToGrid w:val="0"/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黑体_GBK"/>
                <w:kern w:val="0"/>
                <w:sz w:val="24"/>
                <w:szCs w:val="24"/>
              </w:rPr>
              <w:t>市人社局职业能力建设处、社保中心</w:t>
            </w:r>
          </w:p>
        </w:tc>
        <w:tc>
          <w:tcPr>
            <w:tcW w:w="1419" w:type="dxa"/>
          </w:tcPr>
          <w:p>
            <w:pPr>
              <w:autoSpaceDE w:val="0"/>
              <w:autoSpaceDN w:val="0"/>
              <w:snapToGrid w:val="0"/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autoSpaceDE w:val="0"/>
              <w:autoSpaceDN w:val="0"/>
              <w:snapToGrid w:val="0"/>
              <w:spacing w:line="420" w:lineRule="exact"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33" w:type="dxa"/>
            <w:vMerge w:val="continue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>
            <w:pPr>
              <w:autoSpaceDE w:val="0"/>
              <w:autoSpaceDN w:val="0"/>
              <w:snapToGrid w:val="0"/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保安培训单位及其培训活动情况检查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27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9" w:type="dxa"/>
          </w:tcPr>
          <w:p>
            <w:pPr>
              <w:autoSpaceDE w:val="0"/>
              <w:autoSpaceDN w:val="0"/>
              <w:snapToGrid w:val="0"/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33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工业企业</w:t>
            </w:r>
          </w:p>
        </w:tc>
        <w:tc>
          <w:tcPr>
            <w:tcW w:w="1983" w:type="dxa"/>
            <w:vAlign w:val="center"/>
          </w:tcPr>
          <w:p>
            <w:pPr>
              <w:autoSpaceDE w:val="0"/>
              <w:autoSpaceDN w:val="0"/>
              <w:snapToGrid w:val="0"/>
              <w:spacing w:line="38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工业企业取得安全生产许可证情况的检查</w:t>
            </w:r>
          </w:p>
        </w:tc>
        <w:tc>
          <w:tcPr>
            <w:tcW w:w="1984" w:type="dxa"/>
            <w:vAlign w:val="center"/>
          </w:tcPr>
          <w:p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各类工业企业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应急、工信（民爆）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snapToGrid w:val="0"/>
              <w:spacing w:line="380" w:lineRule="exact"/>
              <w:rPr>
                <w:rFonts w:ascii="宋体" w:hAnsi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工信、</w:t>
            </w:r>
            <w:r>
              <w:rPr>
                <w:rFonts w:hint="eastAsia" w:ascii="宋体" w:hAnsi="宋体" w:cs="方正仿宋_GBK"/>
                <w:spacing w:val="-20"/>
                <w:kern w:val="0"/>
                <w:sz w:val="24"/>
                <w:szCs w:val="24"/>
              </w:rPr>
              <w:t>应</w:t>
            </w: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急、生态环境、人社、农业农村等市场监管领域相关部门</w:t>
            </w:r>
          </w:p>
        </w:tc>
        <w:tc>
          <w:tcPr>
            <w:tcW w:w="3827" w:type="dxa"/>
            <w:vAlign w:val="center"/>
          </w:tcPr>
          <w:p>
            <w:pPr>
              <w:autoSpaceDE w:val="0"/>
              <w:autoSpaceDN w:val="0"/>
              <w:snapToGrid w:val="0"/>
              <w:spacing w:line="38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黑体_GBK"/>
                <w:kern w:val="0"/>
                <w:sz w:val="24"/>
                <w:szCs w:val="24"/>
              </w:rPr>
              <w:t>市应急局危险化学品安全监督管理处、安全生产基础处</w:t>
            </w:r>
          </w:p>
          <w:p>
            <w:pPr>
              <w:autoSpaceDE w:val="0"/>
              <w:autoSpaceDN w:val="0"/>
              <w:snapToGrid w:val="0"/>
              <w:spacing w:line="38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黑体_GBK"/>
                <w:kern w:val="0"/>
                <w:sz w:val="24"/>
                <w:szCs w:val="24"/>
              </w:rPr>
              <w:t>市工信局国防科学技术工业办公室</w:t>
            </w:r>
          </w:p>
          <w:p>
            <w:pPr>
              <w:autoSpaceDE w:val="0"/>
              <w:autoSpaceDN w:val="0"/>
              <w:snapToGrid w:val="0"/>
              <w:spacing w:line="38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黑体_GBK"/>
                <w:kern w:val="0"/>
                <w:sz w:val="24"/>
                <w:szCs w:val="24"/>
              </w:rPr>
              <w:t>市生态环境局综合行政执法局、固体处</w:t>
            </w:r>
          </w:p>
          <w:p>
            <w:pPr>
              <w:autoSpaceDE w:val="0"/>
              <w:autoSpaceDN w:val="0"/>
              <w:snapToGrid w:val="0"/>
              <w:spacing w:line="38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黑体_GBK"/>
                <w:kern w:val="0"/>
                <w:sz w:val="24"/>
                <w:szCs w:val="24"/>
              </w:rPr>
              <w:t>市人社局工伤保险处</w:t>
            </w:r>
          </w:p>
          <w:p>
            <w:pPr>
              <w:autoSpaceDE w:val="0"/>
              <w:autoSpaceDN w:val="0"/>
              <w:snapToGrid w:val="0"/>
              <w:spacing w:line="38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黑体_GBK"/>
                <w:kern w:val="0"/>
                <w:sz w:val="24"/>
                <w:szCs w:val="24"/>
              </w:rPr>
              <w:t>市农业农村局</w:t>
            </w: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种植业管理处、畜牧兽医处、无锡市农业综合行政执法支队</w:t>
            </w:r>
          </w:p>
        </w:tc>
        <w:tc>
          <w:tcPr>
            <w:tcW w:w="1419" w:type="dxa"/>
          </w:tcPr>
          <w:p>
            <w:pPr>
              <w:autoSpaceDE w:val="0"/>
              <w:autoSpaceDN w:val="0"/>
              <w:snapToGrid w:val="0"/>
              <w:spacing w:line="38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33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>
            <w:pPr>
              <w:autoSpaceDE w:val="0"/>
              <w:autoSpaceDN w:val="0"/>
              <w:snapToGrid w:val="0"/>
              <w:spacing w:line="38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工业企业安全生产有关制度设置、落实等情况的检查</w:t>
            </w:r>
          </w:p>
        </w:tc>
        <w:tc>
          <w:tcPr>
            <w:tcW w:w="1984" w:type="dxa"/>
            <w:vAlign w:val="center"/>
          </w:tcPr>
          <w:p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各类工业企业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snapToGrid w:val="0"/>
              <w:spacing w:line="3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应急等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snapToGrid w:val="0"/>
              <w:spacing w:line="380" w:lineRule="exact"/>
              <w:rPr>
                <w:rFonts w:ascii="宋体" w:hAnsi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pacing w:val="-20"/>
                <w:kern w:val="0"/>
                <w:sz w:val="24"/>
                <w:szCs w:val="24"/>
              </w:rPr>
              <w:t>工</w:t>
            </w: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信、生态环境、人社、农业农村等市场监管领域相关部门</w:t>
            </w:r>
          </w:p>
        </w:tc>
        <w:tc>
          <w:tcPr>
            <w:tcW w:w="3827" w:type="dxa"/>
            <w:vAlign w:val="center"/>
          </w:tcPr>
          <w:p>
            <w:pPr>
              <w:autoSpaceDE w:val="0"/>
              <w:autoSpaceDN w:val="0"/>
              <w:snapToGrid w:val="0"/>
              <w:spacing w:line="38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黑体_GBK"/>
                <w:kern w:val="0"/>
                <w:sz w:val="24"/>
                <w:szCs w:val="24"/>
              </w:rPr>
              <w:t>市应急局危险化学品安全监督管理处、安全生产基础处、安全生产监察支队</w:t>
            </w:r>
          </w:p>
          <w:p>
            <w:pPr>
              <w:autoSpaceDE w:val="0"/>
              <w:autoSpaceDN w:val="0"/>
              <w:snapToGrid w:val="0"/>
              <w:spacing w:line="38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黑体_GBK"/>
                <w:kern w:val="0"/>
                <w:sz w:val="24"/>
                <w:szCs w:val="24"/>
              </w:rPr>
              <w:t>市工信局运行监测协调处、国防科学技术工业办公室</w:t>
            </w:r>
          </w:p>
          <w:p>
            <w:pPr>
              <w:autoSpaceDE w:val="0"/>
              <w:autoSpaceDN w:val="0"/>
              <w:snapToGrid w:val="0"/>
              <w:spacing w:line="38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黑体_GBK"/>
                <w:kern w:val="0"/>
                <w:sz w:val="24"/>
                <w:szCs w:val="24"/>
              </w:rPr>
              <w:t>市生态环境局环境监察局、固体处</w:t>
            </w:r>
          </w:p>
          <w:p>
            <w:pPr>
              <w:autoSpaceDE w:val="0"/>
              <w:autoSpaceDN w:val="0"/>
              <w:snapToGrid w:val="0"/>
              <w:spacing w:line="38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黑体_GBK"/>
                <w:kern w:val="0"/>
                <w:sz w:val="24"/>
                <w:szCs w:val="24"/>
              </w:rPr>
              <w:t>市人社局工伤保险处</w:t>
            </w:r>
          </w:p>
          <w:p>
            <w:pPr>
              <w:autoSpaceDE w:val="0"/>
              <w:autoSpaceDN w:val="0"/>
              <w:snapToGrid w:val="0"/>
              <w:spacing w:line="38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黑体_GBK"/>
                <w:kern w:val="0"/>
                <w:sz w:val="24"/>
                <w:szCs w:val="24"/>
              </w:rPr>
              <w:t>市农业农村局</w:t>
            </w: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种植业管理处、畜牧兽医处、无锡市农业综合行政执法支队</w:t>
            </w:r>
          </w:p>
        </w:tc>
        <w:tc>
          <w:tcPr>
            <w:tcW w:w="1419" w:type="dxa"/>
          </w:tcPr>
          <w:p>
            <w:pPr>
              <w:autoSpaceDE w:val="0"/>
              <w:autoSpaceDN w:val="0"/>
              <w:snapToGrid w:val="0"/>
              <w:spacing w:line="38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autoSpaceDE w:val="0"/>
              <w:autoSpaceDN w:val="0"/>
              <w:snapToGrid w:val="0"/>
              <w:spacing w:line="440" w:lineRule="exact"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33" w:type="dxa"/>
            <w:vAlign w:val="center"/>
          </w:tcPr>
          <w:p>
            <w:pPr>
              <w:autoSpaceDE w:val="0"/>
              <w:autoSpaceDN w:val="0"/>
              <w:snapToGrid w:val="0"/>
              <w:spacing w:line="4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单用途预付卡</w:t>
            </w:r>
          </w:p>
        </w:tc>
        <w:tc>
          <w:tcPr>
            <w:tcW w:w="1983" w:type="dxa"/>
            <w:vAlign w:val="center"/>
          </w:tcPr>
          <w:p>
            <w:pPr>
              <w:autoSpaceDE w:val="0"/>
              <w:autoSpaceDN w:val="0"/>
              <w:snapToGrid w:val="0"/>
              <w:spacing w:line="44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单用途预付卡业务检查</w:t>
            </w:r>
          </w:p>
        </w:tc>
        <w:tc>
          <w:tcPr>
            <w:tcW w:w="1984" w:type="dxa"/>
            <w:vAlign w:val="center"/>
          </w:tcPr>
          <w:p>
            <w:pPr>
              <w:autoSpaceDE w:val="0"/>
              <w:autoSpaceDN w:val="0"/>
              <w:snapToGrid w:val="0"/>
              <w:spacing w:line="4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单用途预付卡发卡企业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snapToGrid w:val="0"/>
              <w:spacing w:line="4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商务、教育、交通、文化旅游、体育、人社等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snapToGrid w:val="0"/>
              <w:spacing w:line="44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市场监管、金融、税务、公安等</w:t>
            </w:r>
          </w:p>
        </w:tc>
        <w:tc>
          <w:tcPr>
            <w:tcW w:w="3827" w:type="dxa"/>
            <w:vAlign w:val="center"/>
          </w:tcPr>
          <w:p>
            <w:pPr>
              <w:autoSpaceDE w:val="0"/>
              <w:autoSpaceDN w:val="0"/>
              <w:snapToGrid w:val="0"/>
              <w:spacing w:line="44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黑体_GBK"/>
                <w:kern w:val="0"/>
                <w:sz w:val="24"/>
                <w:szCs w:val="24"/>
              </w:rPr>
              <w:t>市商务局流通业发展处</w:t>
            </w:r>
          </w:p>
          <w:p>
            <w:pPr>
              <w:autoSpaceDE w:val="0"/>
              <w:autoSpaceDN w:val="0"/>
              <w:snapToGrid w:val="0"/>
              <w:spacing w:line="44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黑体_GBK"/>
                <w:kern w:val="0"/>
                <w:sz w:val="24"/>
                <w:szCs w:val="24"/>
              </w:rPr>
              <w:t>市教育局社教处</w:t>
            </w:r>
          </w:p>
          <w:p>
            <w:pPr>
              <w:autoSpaceDE w:val="0"/>
              <w:autoSpaceDN w:val="0"/>
              <w:snapToGrid w:val="0"/>
              <w:spacing w:line="44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黑体_GBK"/>
                <w:kern w:val="0"/>
                <w:sz w:val="24"/>
                <w:szCs w:val="24"/>
              </w:rPr>
              <w:t>市交通局综合执法支队</w:t>
            </w:r>
          </w:p>
          <w:p>
            <w:pPr>
              <w:autoSpaceDE w:val="0"/>
              <w:autoSpaceDN w:val="0"/>
              <w:snapToGrid w:val="0"/>
              <w:spacing w:line="44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黑体_GBK"/>
                <w:kern w:val="0"/>
                <w:sz w:val="24"/>
                <w:szCs w:val="24"/>
              </w:rPr>
              <w:t>市文广旅游局市场处、市文化市场综合执法支队</w:t>
            </w:r>
          </w:p>
          <w:p>
            <w:pPr>
              <w:autoSpaceDE w:val="0"/>
              <w:autoSpaceDN w:val="0"/>
              <w:snapToGrid w:val="0"/>
              <w:spacing w:line="44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黑体_GBK"/>
                <w:kern w:val="0"/>
                <w:sz w:val="24"/>
                <w:szCs w:val="24"/>
              </w:rPr>
              <w:t>市体育局体育产业处</w:t>
            </w:r>
          </w:p>
          <w:p>
            <w:pPr>
              <w:autoSpaceDE w:val="0"/>
              <w:autoSpaceDN w:val="0"/>
              <w:snapToGrid w:val="0"/>
              <w:spacing w:line="44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黑体_GBK"/>
                <w:kern w:val="0"/>
                <w:sz w:val="24"/>
                <w:szCs w:val="24"/>
              </w:rPr>
              <w:t>市人社局高技能人才公共实训服务中心</w:t>
            </w:r>
          </w:p>
          <w:p>
            <w:pPr>
              <w:autoSpaceDE w:val="0"/>
              <w:autoSpaceDN w:val="0"/>
              <w:snapToGrid w:val="0"/>
              <w:spacing w:line="44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黑体_GBK"/>
                <w:kern w:val="0"/>
                <w:sz w:val="24"/>
                <w:szCs w:val="24"/>
              </w:rPr>
              <w:t>市市监局网监处、广告处、双反处、价监处、稽查处、稽查支队、消保处</w:t>
            </w:r>
          </w:p>
          <w:p>
            <w:pPr>
              <w:autoSpaceDE w:val="0"/>
              <w:autoSpaceDN w:val="0"/>
              <w:snapToGrid w:val="0"/>
              <w:spacing w:line="44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黑体_GBK"/>
                <w:kern w:val="0"/>
                <w:sz w:val="24"/>
                <w:szCs w:val="24"/>
              </w:rPr>
              <w:t>市地方金融监管局监管二处</w:t>
            </w:r>
          </w:p>
          <w:p>
            <w:pPr>
              <w:autoSpaceDE w:val="0"/>
              <w:autoSpaceDN w:val="0"/>
              <w:snapToGrid w:val="0"/>
              <w:spacing w:line="44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黑体_GBK"/>
                <w:kern w:val="0"/>
                <w:sz w:val="24"/>
                <w:szCs w:val="24"/>
              </w:rPr>
              <w:t>市税务局税收风险管理局</w:t>
            </w:r>
          </w:p>
          <w:p>
            <w:pPr>
              <w:autoSpaceDE w:val="0"/>
              <w:autoSpaceDN w:val="0"/>
              <w:snapToGrid w:val="0"/>
              <w:spacing w:line="44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黑体_GBK"/>
                <w:kern w:val="0"/>
                <w:sz w:val="24"/>
                <w:szCs w:val="24"/>
              </w:rPr>
              <w:t>市公安局经侦支队</w:t>
            </w:r>
          </w:p>
        </w:tc>
        <w:tc>
          <w:tcPr>
            <w:tcW w:w="1419" w:type="dxa"/>
          </w:tcPr>
          <w:p>
            <w:pPr>
              <w:autoSpaceDE w:val="0"/>
              <w:autoSpaceDN w:val="0"/>
              <w:snapToGrid w:val="0"/>
              <w:spacing w:line="44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autoSpaceDE w:val="0"/>
              <w:autoSpaceDN w:val="0"/>
              <w:snapToGrid w:val="0"/>
              <w:spacing w:line="440" w:lineRule="exact"/>
              <w:jc w:val="center"/>
              <w:rPr>
                <w:rFonts w:hint="default"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33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spacing w:line="4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劳动用工</w:t>
            </w:r>
          </w:p>
        </w:tc>
        <w:tc>
          <w:tcPr>
            <w:tcW w:w="1983" w:type="dxa"/>
            <w:vAlign w:val="center"/>
          </w:tcPr>
          <w:p>
            <w:pPr>
              <w:autoSpaceDE w:val="0"/>
              <w:autoSpaceDN w:val="0"/>
              <w:snapToGrid w:val="0"/>
              <w:spacing w:line="44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保障农民工工资支付情况检查</w:t>
            </w:r>
          </w:p>
        </w:tc>
        <w:tc>
          <w:tcPr>
            <w:tcW w:w="1984" w:type="dxa"/>
            <w:vAlign w:val="center"/>
          </w:tcPr>
          <w:p>
            <w:pPr>
              <w:autoSpaceDE w:val="0"/>
              <w:autoSpaceDN w:val="0"/>
              <w:snapToGrid w:val="0"/>
              <w:spacing w:line="4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各类用人单位（与劳动者建立劳动关系）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snapToGrid w:val="0"/>
              <w:spacing w:line="4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人社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snapToGrid w:val="0"/>
              <w:spacing w:line="44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市场监管、住建、交通、发改等市场监管领域相关部门</w:t>
            </w:r>
          </w:p>
        </w:tc>
        <w:tc>
          <w:tcPr>
            <w:tcW w:w="3827" w:type="dxa"/>
            <w:vAlign w:val="center"/>
          </w:tcPr>
          <w:p>
            <w:pPr>
              <w:autoSpaceDE w:val="0"/>
              <w:autoSpaceDN w:val="0"/>
              <w:snapToGrid w:val="0"/>
              <w:spacing w:line="44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黑体_GBK"/>
                <w:kern w:val="0"/>
                <w:sz w:val="24"/>
                <w:szCs w:val="24"/>
              </w:rPr>
              <w:t>市人社局劳动保障监察支队</w:t>
            </w:r>
          </w:p>
          <w:p>
            <w:pPr>
              <w:autoSpaceDE w:val="0"/>
              <w:autoSpaceDN w:val="0"/>
              <w:snapToGrid w:val="0"/>
              <w:spacing w:line="44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黑体_GBK"/>
                <w:kern w:val="0"/>
                <w:sz w:val="24"/>
                <w:szCs w:val="24"/>
              </w:rPr>
              <w:t>市市监局信用风险处</w:t>
            </w:r>
          </w:p>
          <w:p>
            <w:pPr>
              <w:autoSpaceDE w:val="0"/>
              <w:autoSpaceDN w:val="0"/>
              <w:snapToGrid w:val="0"/>
              <w:spacing w:line="44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黑体_GBK"/>
                <w:kern w:val="0"/>
                <w:sz w:val="24"/>
                <w:szCs w:val="24"/>
              </w:rPr>
              <w:t>市住建局建筑市场监管处</w:t>
            </w:r>
          </w:p>
          <w:p>
            <w:pPr>
              <w:autoSpaceDE w:val="0"/>
              <w:autoSpaceDN w:val="0"/>
              <w:snapToGrid w:val="0"/>
              <w:spacing w:line="44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黑体_GBK"/>
                <w:kern w:val="0"/>
                <w:sz w:val="24"/>
                <w:szCs w:val="24"/>
              </w:rPr>
              <w:t>市交通局综合执法支队</w:t>
            </w:r>
          </w:p>
          <w:p>
            <w:pPr>
              <w:autoSpaceDE w:val="0"/>
              <w:autoSpaceDN w:val="0"/>
              <w:snapToGrid w:val="0"/>
              <w:spacing w:line="44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黑体_GBK"/>
                <w:kern w:val="0"/>
                <w:sz w:val="24"/>
                <w:szCs w:val="24"/>
              </w:rPr>
              <w:t>市发改委信用处</w:t>
            </w:r>
          </w:p>
        </w:tc>
        <w:tc>
          <w:tcPr>
            <w:tcW w:w="1419" w:type="dxa"/>
          </w:tcPr>
          <w:p>
            <w:pPr>
              <w:autoSpaceDE w:val="0"/>
              <w:autoSpaceDN w:val="0"/>
              <w:snapToGrid w:val="0"/>
              <w:spacing w:line="44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hint="default"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233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人力资源市场秩序检查</w:t>
            </w:r>
          </w:p>
        </w:tc>
        <w:tc>
          <w:tcPr>
            <w:tcW w:w="1984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人力资源服务机构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人社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rPr>
                <w:rFonts w:ascii="宋体" w:hAnsi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pacing w:val="-20"/>
                <w:kern w:val="0"/>
                <w:sz w:val="24"/>
                <w:szCs w:val="24"/>
              </w:rPr>
              <w:t>市场监管</w:t>
            </w:r>
          </w:p>
        </w:tc>
        <w:tc>
          <w:tcPr>
            <w:tcW w:w="3827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黑体_GBK"/>
                <w:kern w:val="0"/>
                <w:sz w:val="24"/>
                <w:szCs w:val="24"/>
              </w:rPr>
              <w:t>市人社局劳动保障监察支队、人力资源市场处</w:t>
            </w:r>
          </w:p>
          <w:p>
            <w:pPr>
              <w:autoSpaceDE w:val="0"/>
              <w:autoSpaceDN w:val="0"/>
              <w:snapToGrid w:val="0"/>
              <w:spacing w:line="40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黑体_GBK"/>
                <w:kern w:val="0"/>
                <w:sz w:val="24"/>
                <w:szCs w:val="24"/>
              </w:rPr>
              <w:t>市市监局信用风险处</w:t>
            </w:r>
          </w:p>
        </w:tc>
        <w:tc>
          <w:tcPr>
            <w:tcW w:w="1419" w:type="dxa"/>
          </w:tcPr>
          <w:p>
            <w:pPr>
              <w:autoSpaceDE w:val="0"/>
              <w:autoSpaceDN w:val="0"/>
              <w:snapToGrid w:val="0"/>
              <w:spacing w:line="4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tcBorders>
              <w:bottom w:val="single" w:color="231F20" w:sz="8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备注</w:t>
            </w:r>
          </w:p>
        </w:tc>
        <w:tc>
          <w:tcPr>
            <w:tcW w:w="11579" w:type="dxa"/>
            <w:gridSpan w:val="6"/>
            <w:tcBorders>
              <w:bottom w:val="single" w:color="231F20" w:sz="8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黑体_GBK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方正黑体_GBK"/>
                <w:kern w:val="0"/>
                <w:sz w:val="24"/>
                <w:szCs w:val="24"/>
              </w:rPr>
              <w:t xml:space="preserve">1. </w:t>
            </w:r>
            <w:r>
              <w:rPr>
                <w:rFonts w:hint="eastAsia" w:ascii="宋体" w:hAnsi="宋体" w:cs="方正黑体_GBK"/>
                <w:kern w:val="0"/>
                <w:sz w:val="24"/>
                <w:szCs w:val="24"/>
              </w:rPr>
              <w:t>清单中所列抽查事项为发起部门的检查事项，配合部门主要针对该抽查领域检查职能范围内的事项；</w:t>
            </w:r>
          </w:p>
          <w:p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黑体_GBK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方正黑体_GBK"/>
                <w:kern w:val="0"/>
                <w:sz w:val="24"/>
                <w:szCs w:val="24"/>
              </w:rPr>
              <w:t xml:space="preserve">2. </w:t>
            </w:r>
            <w:r>
              <w:rPr>
                <w:rFonts w:hint="eastAsia" w:ascii="宋体" w:hAnsi="宋体" w:cs="方正黑体_GBK"/>
                <w:kern w:val="0"/>
                <w:sz w:val="24"/>
                <w:szCs w:val="24"/>
              </w:rPr>
              <w:t>根据检查重点和工作实际，发起部门可邀请抽查领域内所有部门参与检查，也可邀请部分部门参与检查，配合部门要积极参加；</w:t>
            </w:r>
          </w:p>
          <w:p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黑体_GBK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方正黑体_GBK"/>
                <w:kern w:val="0"/>
                <w:sz w:val="24"/>
                <w:szCs w:val="24"/>
              </w:rPr>
              <w:t xml:space="preserve">3. </w:t>
            </w:r>
            <w:r>
              <w:rPr>
                <w:rFonts w:hint="eastAsia" w:ascii="宋体" w:hAnsi="宋体" w:cs="方正黑体_GBK"/>
                <w:kern w:val="0"/>
                <w:sz w:val="24"/>
                <w:szCs w:val="24"/>
              </w:rPr>
              <w:t>同一抽查事项涉及多个发起部门的，可以由一个部门发起，也可由多个部门共同发起。</w:t>
            </w:r>
          </w:p>
        </w:tc>
        <w:tc>
          <w:tcPr>
            <w:tcW w:w="1419" w:type="dxa"/>
            <w:tcBorders>
              <w:bottom w:val="single" w:color="231F20" w:sz="8" w:space="0"/>
            </w:tcBorders>
          </w:tcPr>
          <w:p>
            <w:pPr>
              <w:autoSpaceDE w:val="0"/>
              <w:autoSpaceDN w:val="0"/>
              <w:snapToGrid w:val="0"/>
              <w:spacing w:line="4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>
      <w:pPr>
        <w:pStyle w:val="10"/>
        <w:jc w:val="both"/>
      </w:pPr>
    </w:p>
    <w:sectPr>
      <w:footerReference r:id="rId3" w:type="default"/>
      <w:footerReference r:id="rId4" w:type="even"/>
      <w:pgSz w:w="16838" w:h="11906" w:orient="landscape"/>
      <w:pgMar w:top="1361" w:right="1588" w:bottom="1361" w:left="158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wordWrap w:val="0"/>
      <w:ind w:left="210" w:leftChars="100" w:right="210" w:rightChars="100"/>
      <w:jc w:val="right"/>
      <w:rPr>
        <w:rFonts w:ascii="宋体"/>
        <w:sz w:val="28"/>
        <w:szCs w:val="28"/>
      </w:rPr>
    </w:pPr>
    <w:r>
      <w:rPr>
        <w:rFonts w:ascii="宋体" w:hAnsi="宋体" w:cs="宋体"/>
        <w:sz w:val="28"/>
        <w:szCs w:val="28"/>
      </w:rPr>
      <w:t xml:space="preserve">— </w:t>
    </w:r>
    <w:r>
      <w:rPr>
        <w:rStyle w:val="14"/>
        <w:rFonts w:ascii="宋体" w:hAnsi="宋体" w:cs="宋体"/>
        <w:sz w:val="28"/>
        <w:szCs w:val="28"/>
      </w:rPr>
      <w:fldChar w:fldCharType="begin"/>
    </w:r>
    <w:r>
      <w:rPr>
        <w:rStyle w:val="14"/>
        <w:rFonts w:ascii="宋体" w:hAnsi="宋体" w:cs="宋体"/>
        <w:sz w:val="28"/>
        <w:szCs w:val="28"/>
      </w:rPr>
      <w:instrText xml:space="preserve"> PAGE </w:instrText>
    </w:r>
    <w:r>
      <w:rPr>
        <w:rStyle w:val="14"/>
        <w:rFonts w:ascii="宋体" w:hAnsi="宋体" w:cs="宋体"/>
        <w:sz w:val="28"/>
        <w:szCs w:val="28"/>
      </w:rPr>
      <w:fldChar w:fldCharType="separate"/>
    </w:r>
    <w:r>
      <w:rPr>
        <w:rStyle w:val="14"/>
        <w:rFonts w:ascii="宋体" w:hAnsi="宋体" w:cs="宋体"/>
        <w:sz w:val="28"/>
        <w:szCs w:val="28"/>
      </w:rPr>
      <w:t>9</w:t>
    </w:r>
    <w:r>
      <w:rPr>
        <w:rStyle w:val="14"/>
        <w:rFonts w:ascii="宋体" w:hAnsi="宋体" w:cs="宋体"/>
        <w:sz w:val="28"/>
        <w:szCs w:val="28"/>
      </w:rPr>
      <w:fldChar w:fldCharType="end"/>
    </w:r>
    <w:r>
      <w:rPr>
        <w:rFonts w:ascii="宋体" w:hAnsi="宋体" w:cs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320" w:lineRule="exact"/>
      <w:ind w:firstLine="280" w:firstLineChars="100"/>
      <w:rPr>
        <w:rFonts w:ascii="宋体"/>
        <w:sz w:val="28"/>
        <w:szCs w:val="28"/>
      </w:rPr>
    </w:pPr>
    <w:r>
      <w:rPr>
        <w:rFonts w:ascii="宋体" w:hAnsi="宋体" w:cs="宋体"/>
        <w:sz w:val="28"/>
        <w:szCs w:val="28"/>
      </w:rPr>
      <w:t xml:space="preserve">— </w:t>
    </w:r>
    <w:r>
      <w:rPr>
        <w:rStyle w:val="14"/>
        <w:rFonts w:ascii="宋体" w:hAnsi="宋体" w:cs="宋体"/>
        <w:sz w:val="28"/>
        <w:szCs w:val="28"/>
      </w:rPr>
      <w:fldChar w:fldCharType="begin"/>
    </w:r>
    <w:r>
      <w:rPr>
        <w:rStyle w:val="14"/>
        <w:rFonts w:ascii="宋体" w:hAnsi="宋体" w:cs="宋体"/>
        <w:sz w:val="28"/>
        <w:szCs w:val="28"/>
      </w:rPr>
      <w:instrText xml:space="preserve"> PAGE </w:instrText>
    </w:r>
    <w:r>
      <w:rPr>
        <w:rStyle w:val="14"/>
        <w:rFonts w:ascii="宋体" w:hAnsi="宋体" w:cs="宋体"/>
        <w:sz w:val="28"/>
        <w:szCs w:val="28"/>
      </w:rPr>
      <w:fldChar w:fldCharType="separate"/>
    </w:r>
    <w:r>
      <w:rPr>
        <w:rStyle w:val="14"/>
        <w:rFonts w:ascii="宋体" w:hAnsi="宋体" w:cs="宋体"/>
        <w:sz w:val="28"/>
        <w:szCs w:val="28"/>
      </w:rPr>
      <w:t>8</w:t>
    </w:r>
    <w:r>
      <w:rPr>
        <w:rStyle w:val="14"/>
        <w:rFonts w:ascii="宋体" w:hAnsi="宋体" w:cs="宋体"/>
        <w:sz w:val="28"/>
        <w:szCs w:val="28"/>
      </w:rPr>
      <w:fldChar w:fldCharType="end"/>
    </w:r>
    <w:r>
      <w:rPr>
        <w:rFonts w:ascii="宋体" w:hAnsi="宋体" w:cs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3A2"/>
    <w:rsid w:val="000010A2"/>
    <w:rsid w:val="00010BD0"/>
    <w:rsid w:val="00015ED4"/>
    <w:rsid w:val="00022FAB"/>
    <w:rsid w:val="00023204"/>
    <w:rsid w:val="00036652"/>
    <w:rsid w:val="00037217"/>
    <w:rsid w:val="000426E6"/>
    <w:rsid w:val="0004274A"/>
    <w:rsid w:val="00046D73"/>
    <w:rsid w:val="000500E3"/>
    <w:rsid w:val="000501DA"/>
    <w:rsid w:val="00055F18"/>
    <w:rsid w:val="00074C29"/>
    <w:rsid w:val="000A12A4"/>
    <w:rsid w:val="000A5516"/>
    <w:rsid w:val="000A65C6"/>
    <w:rsid w:val="000B4368"/>
    <w:rsid w:val="000C1E46"/>
    <w:rsid w:val="000D196D"/>
    <w:rsid w:val="000D48A2"/>
    <w:rsid w:val="000F6F35"/>
    <w:rsid w:val="0010548A"/>
    <w:rsid w:val="00113070"/>
    <w:rsid w:val="00115E97"/>
    <w:rsid w:val="00123F9C"/>
    <w:rsid w:val="001251D8"/>
    <w:rsid w:val="001273B7"/>
    <w:rsid w:val="00127FFE"/>
    <w:rsid w:val="0013041E"/>
    <w:rsid w:val="00136658"/>
    <w:rsid w:val="0016000A"/>
    <w:rsid w:val="001805C0"/>
    <w:rsid w:val="001831AB"/>
    <w:rsid w:val="001A5475"/>
    <w:rsid w:val="001A6CDD"/>
    <w:rsid w:val="001C3DC9"/>
    <w:rsid w:val="001D0CE3"/>
    <w:rsid w:val="001D3BB7"/>
    <w:rsid w:val="001D6807"/>
    <w:rsid w:val="001E5031"/>
    <w:rsid w:val="00205839"/>
    <w:rsid w:val="002144D6"/>
    <w:rsid w:val="002461A4"/>
    <w:rsid w:val="0025741F"/>
    <w:rsid w:val="00265947"/>
    <w:rsid w:val="00274826"/>
    <w:rsid w:val="002A4879"/>
    <w:rsid w:val="002A4D21"/>
    <w:rsid w:val="002A4E55"/>
    <w:rsid w:val="002B0BD8"/>
    <w:rsid w:val="002B57FE"/>
    <w:rsid w:val="002B761E"/>
    <w:rsid w:val="002C45A2"/>
    <w:rsid w:val="002C4AD5"/>
    <w:rsid w:val="002E4ADB"/>
    <w:rsid w:val="002F2544"/>
    <w:rsid w:val="002F75A6"/>
    <w:rsid w:val="00302CFD"/>
    <w:rsid w:val="00305E68"/>
    <w:rsid w:val="003064EB"/>
    <w:rsid w:val="00306631"/>
    <w:rsid w:val="003264E2"/>
    <w:rsid w:val="0033036F"/>
    <w:rsid w:val="00336161"/>
    <w:rsid w:val="003659B3"/>
    <w:rsid w:val="0036795B"/>
    <w:rsid w:val="003851CE"/>
    <w:rsid w:val="003A0E30"/>
    <w:rsid w:val="003A3B82"/>
    <w:rsid w:val="003B040C"/>
    <w:rsid w:val="003C1273"/>
    <w:rsid w:val="003C449A"/>
    <w:rsid w:val="003C45AC"/>
    <w:rsid w:val="003C49C1"/>
    <w:rsid w:val="003D4688"/>
    <w:rsid w:val="003E0ED9"/>
    <w:rsid w:val="003E3D20"/>
    <w:rsid w:val="003E3DED"/>
    <w:rsid w:val="003F1A1E"/>
    <w:rsid w:val="003F2096"/>
    <w:rsid w:val="003F4440"/>
    <w:rsid w:val="004017D2"/>
    <w:rsid w:val="004028C0"/>
    <w:rsid w:val="00404DA4"/>
    <w:rsid w:val="0041005C"/>
    <w:rsid w:val="0047035C"/>
    <w:rsid w:val="00473DD3"/>
    <w:rsid w:val="00475BF1"/>
    <w:rsid w:val="00475D38"/>
    <w:rsid w:val="00477431"/>
    <w:rsid w:val="00484D64"/>
    <w:rsid w:val="00486288"/>
    <w:rsid w:val="00487DAD"/>
    <w:rsid w:val="004A3448"/>
    <w:rsid w:val="004B250B"/>
    <w:rsid w:val="004B28E3"/>
    <w:rsid w:val="004B4A7C"/>
    <w:rsid w:val="004B4EEF"/>
    <w:rsid w:val="004B6195"/>
    <w:rsid w:val="004B6376"/>
    <w:rsid w:val="004C20FF"/>
    <w:rsid w:val="004C287B"/>
    <w:rsid w:val="004C6E59"/>
    <w:rsid w:val="004C6EAF"/>
    <w:rsid w:val="004D541C"/>
    <w:rsid w:val="00500F7F"/>
    <w:rsid w:val="00506257"/>
    <w:rsid w:val="00520746"/>
    <w:rsid w:val="00523CC5"/>
    <w:rsid w:val="0054214B"/>
    <w:rsid w:val="005422C2"/>
    <w:rsid w:val="00545698"/>
    <w:rsid w:val="00545BA9"/>
    <w:rsid w:val="0056319F"/>
    <w:rsid w:val="00572D1D"/>
    <w:rsid w:val="0057633D"/>
    <w:rsid w:val="0059004B"/>
    <w:rsid w:val="005A6F3B"/>
    <w:rsid w:val="005C6A27"/>
    <w:rsid w:val="005C7477"/>
    <w:rsid w:val="005D191F"/>
    <w:rsid w:val="005D23CC"/>
    <w:rsid w:val="005D346C"/>
    <w:rsid w:val="005D67E1"/>
    <w:rsid w:val="005F1475"/>
    <w:rsid w:val="005F28C4"/>
    <w:rsid w:val="005F2F61"/>
    <w:rsid w:val="00606FAF"/>
    <w:rsid w:val="0064310E"/>
    <w:rsid w:val="00644BEE"/>
    <w:rsid w:val="006503F1"/>
    <w:rsid w:val="006876FA"/>
    <w:rsid w:val="00691A4C"/>
    <w:rsid w:val="00691AA4"/>
    <w:rsid w:val="006A1BB5"/>
    <w:rsid w:val="006A2BB7"/>
    <w:rsid w:val="006B6D0F"/>
    <w:rsid w:val="006C5FD4"/>
    <w:rsid w:val="006D35CE"/>
    <w:rsid w:val="006E1C5A"/>
    <w:rsid w:val="006E1C8F"/>
    <w:rsid w:val="006E7EB2"/>
    <w:rsid w:val="0072081C"/>
    <w:rsid w:val="00743E90"/>
    <w:rsid w:val="007631B7"/>
    <w:rsid w:val="0076543D"/>
    <w:rsid w:val="00765C0A"/>
    <w:rsid w:val="007673B5"/>
    <w:rsid w:val="00771495"/>
    <w:rsid w:val="00786BFA"/>
    <w:rsid w:val="007A0837"/>
    <w:rsid w:val="007A1B09"/>
    <w:rsid w:val="007A5EED"/>
    <w:rsid w:val="007A7CCE"/>
    <w:rsid w:val="007B18EC"/>
    <w:rsid w:val="007C02F6"/>
    <w:rsid w:val="007C13C4"/>
    <w:rsid w:val="007C42E2"/>
    <w:rsid w:val="007C53B3"/>
    <w:rsid w:val="007D0542"/>
    <w:rsid w:val="007D3AEF"/>
    <w:rsid w:val="007D776A"/>
    <w:rsid w:val="007E0EE2"/>
    <w:rsid w:val="007F34EE"/>
    <w:rsid w:val="00811222"/>
    <w:rsid w:val="00817376"/>
    <w:rsid w:val="00833BBF"/>
    <w:rsid w:val="00837BA2"/>
    <w:rsid w:val="008401D4"/>
    <w:rsid w:val="0085366C"/>
    <w:rsid w:val="00856887"/>
    <w:rsid w:val="008616E8"/>
    <w:rsid w:val="00872314"/>
    <w:rsid w:val="0088170F"/>
    <w:rsid w:val="008859BA"/>
    <w:rsid w:val="008A66D6"/>
    <w:rsid w:val="008D2808"/>
    <w:rsid w:val="008D3301"/>
    <w:rsid w:val="008D7527"/>
    <w:rsid w:val="008E13A2"/>
    <w:rsid w:val="008E452F"/>
    <w:rsid w:val="008E6480"/>
    <w:rsid w:val="008F117F"/>
    <w:rsid w:val="008F6881"/>
    <w:rsid w:val="00930F8E"/>
    <w:rsid w:val="0093703C"/>
    <w:rsid w:val="009405A3"/>
    <w:rsid w:val="009566EA"/>
    <w:rsid w:val="00965A97"/>
    <w:rsid w:val="009907D4"/>
    <w:rsid w:val="00991D33"/>
    <w:rsid w:val="009A3B1E"/>
    <w:rsid w:val="009A4160"/>
    <w:rsid w:val="009A6DED"/>
    <w:rsid w:val="009B5186"/>
    <w:rsid w:val="009D56CA"/>
    <w:rsid w:val="009E4CF3"/>
    <w:rsid w:val="009F33E9"/>
    <w:rsid w:val="00A01A7A"/>
    <w:rsid w:val="00A1098F"/>
    <w:rsid w:val="00A155C8"/>
    <w:rsid w:val="00A177FD"/>
    <w:rsid w:val="00A21711"/>
    <w:rsid w:val="00A24088"/>
    <w:rsid w:val="00A32F1E"/>
    <w:rsid w:val="00A370EF"/>
    <w:rsid w:val="00A4016D"/>
    <w:rsid w:val="00A51BD1"/>
    <w:rsid w:val="00A615E6"/>
    <w:rsid w:val="00A83C49"/>
    <w:rsid w:val="00A86DF6"/>
    <w:rsid w:val="00AA4351"/>
    <w:rsid w:val="00AB3F1B"/>
    <w:rsid w:val="00AB50EE"/>
    <w:rsid w:val="00AB5675"/>
    <w:rsid w:val="00AC4230"/>
    <w:rsid w:val="00AD32EE"/>
    <w:rsid w:val="00AD6740"/>
    <w:rsid w:val="00AE446A"/>
    <w:rsid w:val="00AE4891"/>
    <w:rsid w:val="00AE4AD5"/>
    <w:rsid w:val="00B01209"/>
    <w:rsid w:val="00B06A9F"/>
    <w:rsid w:val="00B162A5"/>
    <w:rsid w:val="00B43716"/>
    <w:rsid w:val="00B43F3F"/>
    <w:rsid w:val="00B56318"/>
    <w:rsid w:val="00B624D4"/>
    <w:rsid w:val="00B74F0F"/>
    <w:rsid w:val="00BA6105"/>
    <w:rsid w:val="00BA6A20"/>
    <w:rsid w:val="00BD030D"/>
    <w:rsid w:val="00BD13BF"/>
    <w:rsid w:val="00BD1670"/>
    <w:rsid w:val="00BE542D"/>
    <w:rsid w:val="00C16EEF"/>
    <w:rsid w:val="00C251EA"/>
    <w:rsid w:val="00C6058F"/>
    <w:rsid w:val="00C63DD2"/>
    <w:rsid w:val="00C7517F"/>
    <w:rsid w:val="00C80B7C"/>
    <w:rsid w:val="00CB5D59"/>
    <w:rsid w:val="00CC2C08"/>
    <w:rsid w:val="00CC6DC5"/>
    <w:rsid w:val="00CE53CD"/>
    <w:rsid w:val="00CE59A2"/>
    <w:rsid w:val="00CF5B45"/>
    <w:rsid w:val="00D009EA"/>
    <w:rsid w:val="00D00BC3"/>
    <w:rsid w:val="00D1384A"/>
    <w:rsid w:val="00D1557C"/>
    <w:rsid w:val="00D26C63"/>
    <w:rsid w:val="00D27529"/>
    <w:rsid w:val="00D30144"/>
    <w:rsid w:val="00D46BBD"/>
    <w:rsid w:val="00D60548"/>
    <w:rsid w:val="00D83D69"/>
    <w:rsid w:val="00D864FA"/>
    <w:rsid w:val="00D86F39"/>
    <w:rsid w:val="00D90DEF"/>
    <w:rsid w:val="00D9695F"/>
    <w:rsid w:val="00DA178A"/>
    <w:rsid w:val="00DB25D2"/>
    <w:rsid w:val="00DB52EA"/>
    <w:rsid w:val="00DC49A9"/>
    <w:rsid w:val="00DD013D"/>
    <w:rsid w:val="00DD5545"/>
    <w:rsid w:val="00DD5D53"/>
    <w:rsid w:val="00E04F42"/>
    <w:rsid w:val="00E11216"/>
    <w:rsid w:val="00E137D2"/>
    <w:rsid w:val="00E3698B"/>
    <w:rsid w:val="00E4089F"/>
    <w:rsid w:val="00E51048"/>
    <w:rsid w:val="00E70362"/>
    <w:rsid w:val="00E70A17"/>
    <w:rsid w:val="00E77413"/>
    <w:rsid w:val="00E77C2E"/>
    <w:rsid w:val="00E77D59"/>
    <w:rsid w:val="00E87EEA"/>
    <w:rsid w:val="00EA567B"/>
    <w:rsid w:val="00EA66B4"/>
    <w:rsid w:val="00ED490C"/>
    <w:rsid w:val="00ED797F"/>
    <w:rsid w:val="00EE53BF"/>
    <w:rsid w:val="00EF7E92"/>
    <w:rsid w:val="00F02661"/>
    <w:rsid w:val="00F1480B"/>
    <w:rsid w:val="00F152CA"/>
    <w:rsid w:val="00F15848"/>
    <w:rsid w:val="00F22534"/>
    <w:rsid w:val="00F25E0D"/>
    <w:rsid w:val="00F26912"/>
    <w:rsid w:val="00F26BD6"/>
    <w:rsid w:val="00F3064E"/>
    <w:rsid w:val="00F31ED8"/>
    <w:rsid w:val="00F46E6A"/>
    <w:rsid w:val="00F52D5D"/>
    <w:rsid w:val="00F66DF9"/>
    <w:rsid w:val="00F67FF4"/>
    <w:rsid w:val="00F7483B"/>
    <w:rsid w:val="00F857EF"/>
    <w:rsid w:val="00F90C8F"/>
    <w:rsid w:val="00F9320D"/>
    <w:rsid w:val="00F94FF6"/>
    <w:rsid w:val="00F97F90"/>
    <w:rsid w:val="00FA1F12"/>
    <w:rsid w:val="00FA26B0"/>
    <w:rsid w:val="00FA31CB"/>
    <w:rsid w:val="00FA40C0"/>
    <w:rsid w:val="00FA6C93"/>
    <w:rsid w:val="00FB0753"/>
    <w:rsid w:val="00FB1715"/>
    <w:rsid w:val="00FB3B51"/>
    <w:rsid w:val="00FB4A7C"/>
    <w:rsid w:val="00FC3F70"/>
    <w:rsid w:val="00FC6208"/>
    <w:rsid w:val="00FD3602"/>
    <w:rsid w:val="00FD4CC2"/>
    <w:rsid w:val="00FF381D"/>
    <w:rsid w:val="020641CA"/>
    <w:rsid w:val="1E3B0B2C"/>
    <w:rsid w:val="20D37BA9"/>
    <w:rsid w:val="2B9C5F03"/>
    <w:rsid w:val="2D295A91"/>
    <w:rsid w:val="30930091"/>
    <w:rsid w:val="473A68C8"/>
    <w:rsid w:val="5C785F17"/>
    <w:rsid w:val="6628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nhideWhenUsed="0"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7"/>
    <w:qFormat/>
    <w:locked/>
    <w:uiPriority w:val="99"/>
    <w:pPr>
      <w:keepNext/>
      <w:keepLines/>
      <w:autoSpaceDE w:val="0"/>
      <w:autoSpaceDN w:val="0"/>
      <w:snapToGrid w:val="0"/>
      <w:spacing w:before="340" w:after="330" w:line="578" w:lineRule="atLeast"/>
      <w:ind w:firstLine="624"/>
      <w:outlineLvl w:val="0"/>
    </w:pPr>
    <w:rPr>
      <w:rFonts w:eastAsia="方正仿宋_GBK"/>
      <w:b/>
      <w:bCs/>
      <w:kern w:val="44"/>
      <w:sz w:val="44"/>
      <w:szCs w:val="44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7"/>
    <w:semiHidden/>
    <w:uiPriority w:val="99"/>
    <w:pPr>
      <w:jc w:val="left"/>
    </w:pPr>
  </w:style>
  <w:style w:type="paragraph" w:styleId="4">
    <w:name w:val="Body Text"/>
    <w:basedOn w:val="1"/>
    <w:link w:val="18"/>
    <w:uiPriority w:val="99"/>
    <w:pPr>
      <w:autoSpaceDE w:val="0"/>
      <w:autoSpaceDN w:val="0"/>
      <w:jc w:val="left"/>
    </w:pPr>
    <w:rPr>
      <w:rFonts w:ascii="宋体" w:hAnsi="宋体" w:cs="宋体"/>
      <w:kern w:val="0"/>
      <w:sz w:val="32"/>
      <w:szCs w:val="32"/>
    </w:rPr>
  </w:style>
  <w:style w:type="paragraph" w:styleId="5">
    <w:name w:val="Date"/>
    <w:basedOn w:val="1"/>
    <w:next w:val="1"/>
    <w:link w:val="26"/>
    <w:semiHidden/>
    <w:uiPriority w:val="99"/>
    <w:pPr>
      <w:ind w:left="100" w:leftChars="2500"/>
    </w:pPr>
  </w:style>
  <w:style w:type="paragraph" w:styleId="6">
    <w:name w:val="Balloon Text"/>
    <w:basedOn w:val="1"/>
    <w:link w:val="19"/>
    <w:semiHidden/>
    <w:uiPriority w:val="99"/>
    <w:rPr>
      <w:sz w:val="18"/>
      <w:szCs w:val="18"/>
    </w:rPr>
  </w:style>
  <w:style w:type="paragraph" w:styleId="7">
    <w:name w:val="footer"/>
    <w:basedOn w:val="1"/>
    <w:link w:val="2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仿宋_GB2312" w:cs="宋体"/>
      <w:kern w:val="0"/>
      <w:sz w:val="24"/>
      <w:szCs w:val="24"/>
    </w:rPr>
  </w:style>
  <w:style w:type="paragraph" w:styleId="10">
    <w:name w:val="Title"/>
    <w:basedOn w:val="1"/>
    <w:next w:val="1"/>
    <w:link w:val="33"/>
    <w:qFormat/>
    <w:locked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11">
    <w:name w:val="annotation subject"/>
    <w:basedOn w:val="3"/>
    <w:next w:val="3"/>
    <w:link w:val="28"/>
    <w:semiHidden/>
    <w:uiPriority w:val="99"/>
    <w:rPr>
      <w:b/>
      <w:bCs/>
    </w:rPr>
  </w:style>
  <w:style w:type="character" w:styleId="14">
    <w:name w:val="page number"/>
    <w:basedOn w:val="13"/>
    <w:uiPriority w:val="99"/>
  </w:style>
  <w:style w:type="character" w:styleId="15">
    <w:name w:val="Hyperlink"/>
    <w:uiPriority w:val="99"/>
    <w:rPr>
      <w:color w:val="0000FF"/>
      <w:u w:val="single"/>
    </w:rPr>
  </w:style>
  <w:style w:type="character" w:styleId="16">
    <w:name w:val="annotation reference"/>
    <w:semiHidden/>
    <w:uiPriority w:val="99"/>
    <w:rPr>
      <w:sz w:val="21"/>
      <w:szCs w:val="21"/>
    </w:rPr>
  </w:style>
  <w:style w:type="character" w:customStyle="1" w:styleId="17">
    <w:name w:val="标题 1 Char"/>
    <w:link w:val="2"/>
    <w:locked/>
    <w:uiPriority w:val="99"/>
    <w:rPr>
      <w:rFonts w:eastAsia="方正仿宋_GBK"/>
      <w:b/>
      <w:bCs/>
      <w:kern w:val="44"/>
      <w:sz w:val="44"/>
      <w:szCs w:val="44"/>
      <w:lang w:val="en-US" w:eastAsia="zh-CN"/>
    </w:rPr>
  </w:style>
  <w:style w:type="character" w:customStyle="1" w:styleId="18">
    <w:name w:val="正文文本 Char"/>
    <w:link w:val="4"/>
    <w:locked/>
    <w:uiPriority w:val="99"/>
    <w:rPr>
      <w:rFonts w:ascii="宋体" w:eastAsia="宋体" w:cs="宋体"/>
      <w:sz w:val="32"/>
      <w:szCs w:val="32"/>
    </w:rPr>
  </w:style>
  <w:style w:type="character" w:customStyle="1" w:styleId="19">
    <w:name w:val="批注框文本 Char"/>
    <w:link w:val="6"/>
    <w:semiHidden/>
    <w:locked/>
    <w:uiPriority w:val="99"/>
    <w:rPr>
      <w:rFonts w:ascii="Times New Roman" w:hAnsi="Times New Roman" w:cs="Times New Roman"/>
      <w:sz w:val="2"/>
      <w:szCs w:val="2"/>
    </w:rPr>
  </w:style>
  <w:style w:type="character" w:customStyle="1" w:styleId="20">
    <w:name w:val="页脚 Char"/>
    <w:link w:val="7"/>
    <w:locked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21">
    <w:name w:val="页眉 Char"/>
    <w:link w:val="8"/>
    <w:locked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22">
    <w:name w:val="Balloon Text Char1"/>
    <w:semiHidden/>
    <w:uiPriority w:val="99"/>
    <w:rPr>
      <w:rFonts w:ascii="Times New Roman" w:hAnsi="Times New Roman" w:cs="Times New Roman"/>
      <w:sz w:val="2"/>
      <w:szCs w:val="2"/>
    </w:rPr>
  </w:style>
  <w:style w:type="paragraph" w:customStyle="1" w:styleId="23">
    <w:name w:val="Heading 11"/>
    <w:basedOn w:val="1"/>
    <w:uiPriority w:val="99"/>
    <w:pPr>
      <w:autoSpaceDE w:val="0"/>
      <w:autoSpaceDN w:val="0"/>
      <w:spacing w:before="44"/>
      <w:ind w:left="967" w:right="323" w:hanging="683"/>
      <w:jc w:val="left"/>
      <w:outlineLvl w:val="1"/>
    </w:pPr>
    <w:rPr>
      <w:rFonts w:ascii="宋体" w:hAnsi="宋体" w:cs="宋体"/>
      <w:kern w:val="0"/>
      <w:sz w:val="42"/>
      <w:szCs w:val="42"/>
    </w:rPr>
  </w:style>
  <w:style w:type="paragraph" w:customStyle="1" w:styleId="24">
    <w:name w:val="Table Paragraph"/>
    <w:basedOn w:val="1"/>
    <w:uiPriority w:val="99"/>
    <w:pPr>
      <w:autoSpaceDE w:val="0"/>
      <w:autoSpaceDN w:val="0"/>
      <w:snapToGrid w:val="0"/>
      <w:spacing w:line="590" w:lineRule="atLeast"/>
      <w:ind w:firstLine="624"/>
    </w:pPr>
    <w:rPr>
      <w:rFonts w:eastAsia="方正仿宋_GBK"/>
      <w:kern w:val="0"/>
      <w:sz w:val="32"/>
      <w:szCs w:val="32"/>
    </w:rPr>
  </w:style>
  <w:style w:type="paragraph" w:customStyle="1" w:styleId="25">
    <w:name w:val="标题 11"/>
    <w:basedOn w:val="1"/>
    <w:uiPriority w:val="99"/>
    <w:pPr>
      <w:autoSpaceDE w:val="0"/>
      <w:autoSpaceDN w:val="0"/>
      <w:spacing w:before="44"/>
      <w:ind w:left="967" w:right="323" w:hanging="683"/>
      <w:jc w:val="left"/>
      <w:outlineLvl w:val="1"/>
    </w:pPr>
    <w:rPr>
      <w:rFonts w:ascii="宋体" w:hAnsi="宋体" w:cs="宋体"/>
      <w:kern w:val="0"/>
      <w:sz w:val="42"/>
      <w:szCs w:val="42"/>
    </w:rPr>
  </w:style>
  <w:style w:type="character" w:customStyle="1" w:styleId="26">
    <w:name w:val="日期 Char"/>
    <w:link w:val="5"/>
    <w:semiHidden/>
    <w:locked/>
    <w:uiPriority w:val="99"/>
    <w:rPr>
      <w:rFonts w:ascii="Times New Roman" w:hAnsi="Times New Roman" w:cs="Times New Roman"/>
      <w:kern w:val="2"/>
      <w:sz w:val="24"/>
      <w:szCs w:val="24"/>
    </w:rPr>
  </w:style>
  <w:style w:type="character" w:customStyle="1" w:styleId="27">
    <w:name w:val="批注文字 Char"/>
    <w:link w:val="3"/>
    <w:semiHidden/>
    <w:locked/>
    <w:uiPriority w:val="99"/>
    <w:rPr>
      <w:rFonts w:ascii="Times New Roman" w:hAnsi="Times New Roman" w:cs="Times New Roman"/>
      <w:kern w:val="2"/>
      <w:sz w:val="24"/>
      <w:szCs w:val="24"/>
    </w:rPr>
  </w:style>
  <w:style w:type="character" w:customStyle="1" w:styleId="28">
    <w:name w:val="批注主题 Char"/>
    <w:link w:val="11"/>
    <w:semiHidden/>
    <w:locked/>
    <w:uiPriority w:val="99"/>
    <w:rPr>
      <w:rFonts w:ascii="Times New Roman" w:hAnsi="Times New Roman" w:cs="Times New Roman"/>
      <w:b/>
      <w:bCs/>
      <w:kern w:val="2"/>
      <w:sz w:val="24"/>
      <w:szCs w:val="24"/>
    </w:rPr>
  </w:style>
  <w:style w:type="paragraph" w:customStyle="1" w:styleId="29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" w:hAnsi="Calibri" w:eastAsia="仿宋" w:cs="仿宋"/>
      <w:color w:val="000000"/>
      <w:sz w:val="24"/>
      <w:szCs w:val="24"/>
      <w:lang w:val="en-US" w:eastAsia="zh-CN" w:bidi="ar-SA"/>
    </w:rPr>
  </w:style>
  <w:style w:type="paragraph" w:customStyle="1" w:styleId="30">
    <w:name w:val="Revision"/>
    <w:hidden/>
    <w:semiHidden/>
    <w:uiPriority w:val="99"/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31">
    <w:name w:val="超链接1"/>
    <w:uiPriority w:val="99"/>
    <w:rPr>
      <w:color w:val="0000FF"/>
      <w:u w:val="single"/>
    </w:rPr>
  </w:style>
  <w:style w:type="character" w:customStyle="1" w:styleId="32">
    <w:name w:val="批注框文本 Char1"/>
    <w:semiHidden/>
    <w:uiPriority w:val="99"/>
    <w:rPr>
      <w:sz w:val="18"/>
      <w:szCs w:val="18"/>
    </w:rPr>
  </w:style>
  <w:style w:type="character" w:customStyle="1" w:styleId="33">
    <w:name w:val="标题 Char"/>
    <w:link w:val="10"/>
    <w:uiPriority w:val="0"/>
    <w:rPr>
      <w:rFonts w:ascii="Cambria" w:hAnsi="Cambria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supervisor</Company>
  <Pages>1</Pages>
  <Words>747</Words>
  <Characters>4264</Characters>
  <Lines>35</Lines>
  <Paragraphs>10</Paragraphs>
  <TotalTime>80</TotalTime>
  <ScaleCrop>false</ScaleCrop>
  <LinksUpToDate>false</LinksUpToDate>
  <CharactersWithSpaces>5001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2021-03-27T07:15:00Z</dcterms:created>
  <dc:creator>Administrator</dc:creator>
  <cp:lastModifiedBy>℡『煜』﹏☂</cp:lastModifiedBy>
  <cp:lastPrinted>2021-04-16T06:21:00Z</cp:lastPrinted>
  <dcterms:modified xsi:type="dcterms:W3CDTF">2021-04-19T08:36:23Z</dcterms:modified>
  <dc:title>江苏省市场监督管理局文件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