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01431" w14:textId="77777777" w:rsidR="006963F8" w:rsidRDefault="004864FD" w:rsidP="000F4F32">
      <w:pPr>
        <w:spacing w:line="560" w:lineRule="exact"/>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人才计划</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大学生住房补贴项目</w:t>
      </w:r>
    </w:p>
    <w:p w14:paraId="5B761374" w14:textId="29338740" w:rsidR="004864FD" w:rsidRDefault="004864FD" w:rsidP="000F4F3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绩效评价报告</w:t>
      </w:r>
    </w:p>
    <w:p w14:paraId="5BD52214" w14:textId="109D8DB5" w:rsidR="004864FD" w:rsidRDefault="004864FD" w:rsidP="00231893">
      <w:pPr>
        <w:spacing w:line="560" w:lineRule="exact"/>
        <w:rPr>
          <w:rFonts w:ascii="黑体" w:eastAsia="黑体" w:hAnsi="黑体"/>
          <w:sz w:val="32"/>
          <w:szCs w:val="32"/>
        </w:rPr>
      </w:pPr>
    </w:p>
    <w:p w14:paraId="07522509" w14:textId="19A631D4" w:rsidR="000F4F32" w:rsidRPr="000A14E7" w:rsidRDefault="000A14E7" w:rsidP="000A14E7">
      <w:pPr>
        <w:spacing w:line="560" w:lineRule="exact"/>
        <w:ind w:firstLineChars="200" w:firstLine="640"/>
        <w:rPr>
          <w:rFonts w:ascii="仿宋_GB2312" w:eastAsia="仿宋_GB2312"/>
          <w:sz w:val="32"/>
          <w:szCs w:val="32"/>
        </w:rPr>
      </w:pPr>
      <w:r>
        <w:rPr>
          <w:rFonts w:ascii="仿宋_GB2312" w:eastAsia="仿宋_GB2312" w:hint="eastAsia"/>
          <w:sz w:val="32"/>
          <w:szCs w:val="32"/>
        </w:rPr>
        <w:t>受无锡市财政局委托，河南众</w:t>
      </w:r>
      <w:proofErr w:type="gramStart"/>
      <w:r>
        <w:rPr>
          <w:rFonts w:ascii="仿宋_GB2312" w:eastAsia="仿宋_GB2312" w:hint="eastAsia"/>
          <w:sz w:val="32"/>
          <w:szCs w:val="32"/>
        </w:rPr>
        <w:t>览</w:t>
      </w:r>
      <w:proofErr w:type="gramEnd"/>
      <w:r>
        <w:rPr>
          <w:rFonts w:ascii="仿宋_GB2312" w:eastAsia="仿宋_GB2312" w:hint="eastAsia"/>
          <w:sz w:val="32"/>
          <w:szCs w:val="32"/>
        </w:rPr>
        <w:t>绩效评价咨询有限公司组织实施了无锡市2</w:t>
      </w:r>
      <w:r>
        <w:rPr>
          <w:rFonts w:ascii="仿宋_GB2312" w:eastAsia="仿宋_GB2312"/>
          <w:sz w:val="32"/>
          <w:szCs w:val="32"/>
        </w:rPr>
        <w:t>019</w:t>
      </w:r>
      <w:r>
        <w:rPr>
          <w:rFonts w:ascii="仿宋_GB2312" w:eastAsia="仿宋_GB2312" w:hint="eastAsia"/>
          <w:sz w:val="32"/>
          <w:szCs w:val="32"/>
        </w:rPr>
        <w:t>年度“太湖人才计划”大学生住房补贴项目（以下简称“大学生住房补贴项目”）资金绩效评价工作。依据《无锡市财政局委托第三方机构参与预算绩效管理办法》等相关文件精神，按照“实事求是、客观公正、科学合理、绩效导向”的原则，围绕无锡市2</w:t>
      </w:r>
      <w:r>
        <w:rPr>
          <w:rFonts w:ascii="仿宋_GB2312" w:eastAsia="仿宋_GB2312"/>
          <w:sz w:val="32"/>
          <w:szCs w:val="32"/>
        </w:rPr>
        <w:t>019</w:t>
      </w:r>
      <w:r>
        <w:rPr>
          <w:rFonts w:ascii="仿宋_GB2312" w:eastAsia="仿宋_GB2312" w:hint="eastAsia"/>
          <w:sz w:val="32"/>
          <w:szCs w:val="32"/>
        </w:rPr>
        <w:t>年度大学生住房补贴项目资金实际使用的情况，采取“前期调研、数据采集、数据汇总、数据核实、综合评价”相结合的形式，对无锡市大学生住房补贴项目资金使用及绩效情况进行综合评价，并形成本评价报告。</w:t>
      </w:r>
    </w:p>
    <w:p w14:paraId="1A894A69" w14:textId="77777777" w:rsidR="00162BF4" w:rsidRDefault="004864FD" w:rsidP="00ED06C6">
      <w:pPr>
        <w:pStyle w:val="10"/>
      </w:pPr>
      <w:bookmarkStart w:id="1" w:name="_Toc49516005"/>
      <w:r>
        <w:rPr>
          <w:rFonts w:hint="eastAsia"/>
        </w:rPr>
        <w:t>一、项目基本情况</w:t>
      </w:r>
      <w:bookmarkEnd w:id="1"/>
    </w:p>
    <w:p w14:paraId="1FF85C43" w14:textId="77777777" w:rsidR="00B81A2C" w:rsidRDefault="00B81A2C" w:rsidP="00231893">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为全面贯彻《</w:t>
      </w:r>
      <w:r>
        <w:rPr>
          <w:rFonts w:ascii="仿宋_GB2312" w:eastAsia="仿宋_GB2312" w:hAnsi="宋体" w:hint="eastAsia"/>
          <w:sz w:val="32"/>
          <w:szCs w:val="32"/>
        </w:rPr>
        <w:t>江苏省人民政府关于加强高层次创新创业人才队伍建设的意见》（苏发</w:t>
      </w:r>
      <w:r>
        <w:rPr>
          <w:rFonts w:ascii="仿宋_GB2312" w:eastAsia="仿宋_GB2312" w:hAnsi="宋体"/>
          <w:sz w:val="32"/>
          <w:szCs w:val="32"/>
        </w:rPr>
        <w:t>〔2006〕29号</w:t>
      </w:r>
      <w:r>
        <w:rPr>
          <w:rFonts w:ascii="仿宋_GB2312" w:eastAsia="仿宋_GB2312" w:hAnsi="宋体" w:hint="eastAsia"/>
          <w:sz w:val="32"/>
          <w:szCs w:val="32"/>
        </w:rPr>
        <w:t>），积极落实《关于深化“5</w:t>
      </w:r>
      <w:r>
        <w:rPr>
          <w:rFonts w:ascii="仿宋_GB2312" w:eastAsia="仿宋_GB2312" w:hAnsi="宋体"/>
          <w:sz w:val="32"/>
          <w:szCs w:val="32"/>
        </w:rPr>
        <w:t>30</w:t>
      </w:r>
      <w:r>
        <w:rPr>
          <w:rFonts w:ascii="仿宋_GB2312" w:eastAsia="仿宋_GB2312" w:hAnsi="宋体" w:hint="eastAsia"/>
          <w:sz w:val="32"/>
          <w:szCs w:val="32"/>
        </w:rPr>
        <w:t>”计划 建设“东方硅谷”的意见》（</w:t>
      </w:r>
      <w:proofErr w:type="gramStart"/>
      <w:r>
        <w:rPr>
          <w:rFonts w:ascii="仿宋_GB2312" w:eastAsia="仿宋_GB2312" w:hAnsi="宋体" w:hint="eastAsia"/>
          <w:sz w:val="32"/>
          <w:szCs w:val="32"/>
        </w:rPr>
        <w:t>锡委发</w:t>
      </w:r>
      <w:proofErr w:type="gramEnd"/>
      <w:r>
        <w:rPr>
          <w:rFonts w:ascii="仿宋_GB2312" w:eastAsia="仿宋_GB2312" w:hAnsi="宋体"/>
          <w:sz w:val="32"/>
          <w:szCs w:val="32"/>
        </w:rPr>
        <w:t>〔2012〕10号</w:t>
      </w:r>
      <w:r>
        <w:rPr>
          <w:rFonts w:ascii="仿宋_GB2312" w:eastAsia="仿宋_GB2312" w:hAnsi="宋体" w:hint="eastAsia"/>
          <w:sz w:val="32"/>
          <w:szCs w:val="32"/>
        </w:rPr>
        <w:t>）相关精神，吸引优秀</w:t>
      </w:r>
      <w:proofErr w:type="gramStart"/>
      <w:r>
        <w:rPr>
          <w:rFonts w:ascii="仿宋_GB2312" w:eastAsia="仿宋_GB2312" w:hAnsi="宋体" w:hint="eastAsia"/>
          <w:sz w:val="32"/>
          <w:szCs w:val="32"/>
        </w:rPr>
        <w:t>大学生来锡发展</w:t>
      </w:r>
      <w:proofErr w:type="gramEnd"/>
      <w:r>
        <w:rPr>
          <w:rFonts w:ascii="仿宋_GB2312" w:eastAsia="仿宋_GB2312" w:hAnsi="宋体" w:hint="eastAsia"/>
          <w:sz w:val="32"/>
          <w:szCs w:val="32"/>
        </w:rPr>
        <w:t>，2</w:t>
      </w:r>
      <w:r>
        <w:rPr>
          <w:rFonts w:ascii="仿宋_GB2312" w:eastAsia="仿宋_GB2312" w:hAnsi="宋体"/>
          <w:sz w:val="32"/>
          <w:szCs w:val="32"/>
        </w:rPr>
        <w:t>012</w:t>
      </w:r>
      <w:r>
        <w:rPr>
          <w:rFonts w:ascii="仿宋_GB2312" w:eastAsia="仿宋_GB2312" w:hAnsi="宋体" w:hint="eastAsia"/>
          <w:sz w:val="32"/>
          <w:szCs w:val="32"/>
        </w:rPr>
        <w:t>年，无锡市人力资源和社会保障局、无锡市财政局发布《关于印发&lt;大学生租房补贴申领审核办法&gt;的通知》（锡人社规发</w:t>
      </w:r>
      <w:r>
        <w:rPr>
          <w:rFonts w:ascii="仿宋_GB2312" w:eastAsia="仿宋_GB2312" w:hAnsi="宋体"/>
          <w:sz w:val="32"/>
          <w:szCs w:val="32"/>
        </w:rPr>
        <w:t>〔2012〕1号</w:t>
      </w:r>
      <w:r>
        <w:rPr>
          <w:rFonts w:ascii="仿宋_GB2312" w:eastAsia="仿宋_GB2312" w:hAnsi="宋体" w:hint="eastAsia"/>
          <w:sz w:val="32"/>
          <w:szCs w:val="32"/>
        </w:rPr>
        <w:t>），为</w:t>
      </w:r>
      <w:proofErr w:type="gramStart"/>
      <w:r>
        <w:rPr>
          <w:rFonts w:ascii="仿宋_GB2312" w:eastAsia="仿宋_GB2312" w:hAnsi="宋体" w:hint="eastAsia"/>
          <w:sz w:val="32"/>
          <w:szCs w:val="32"/>
        </w:rPr>
        <w:t>来锡就业</w:t>
      </w:r>
      <w:proofErr w:type="gramEnd"/>
      <w:r>
        <w:rPr>
          <w:rFonts w:ascii="仿宋_GB2312" w:eastAsia="仿宋_GB2312" w:hAnsi="宋体" w:hint="eastAsia"/>
          <w:sz w:val="32"/>
          <w:szCs w:val="32"/>
        </w:rPr>
        <w:t>创业的大学生提供租房补贴。</w:t>
      </w:r>
    </w:p>
    <w:p w14:paraId="15F84012" w14:textId="77777777" w:rsidR="00B81A2C" w:rsidRDefault="00B81A2C" w:rsidP="002318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014</w:t>
      </w:r>
      <w:r>
        <w:rPr>
          <w:rFonts w:ascii="仿宋_GB2312" w:eastAsia="仿宋_GB2312" w:hAnsi="宋体" w:hint="eastAsia"/>
          <w:sz w:val="32"/>
          <w:szCs w:val="32"/>
        </w:rPr>
        <w:t>年，无锡市人力资源和社会保障局、无锡市财政局发布《关于调整大学生租房补贴政策的通知》（锡人社规发</w:t>
      </w:r>
      <w:r>
        <w:rPr>
          <w:rFonts w:ascii="仿宋_GB2312" w:eastAsia="仿宋_GB2312" w:hAnsi="宋体"/>
          <w:sz w:val="32"/>
          <w:szCs w:val="32"/>
        </w:rPr>
        <w:t>〔2014〕4号</w:t>
      </w:r>
      <w:r>
        <w:rPr>
          <w:rFonts w:ascii="仿宋_GB2312" w:eastAsia="仿宋_GB2312" w:hAnsi="宋体" w:hint="eastAsia"/>
          <w:sz w:val="32"/>
          <w:szCs w:val="32"/>
        </w:rPr>
        <w:t>），将补贴对象明确为“</w:t>
      </w:r>
      <w:r>
        <w:rPr>
          <w:rFonts w:ascii="仿宋_GB2312" w:eastAsia="仿宋_GB2312" w:hAnsi="宋体"/>
          <w:sz w:val="32"/>
          <w:szCs w:val="32"/>
        </w:rPr>
        <w:t>非本市市区户籍、本市</w:t>
      </w:r>
      <w:r>
        <w:rPr>
          <w:rFonts w:ascii="仿宋_GB2312" w:eastAsia="仿宋_GB2312" w:hAnsi="宋体"/>
          <w:sz w:val="32"/>
          <w:szCs w:val="32"/>
        </w:rPr>
        <w:lastRenderedPageBreak/>
        <w:t>市区户籍且住房困难（家庭人均住房建筑面积低于18平方米）、本市集体户籍的应届毕业生，与本市市区各类企业</w:t>
      </w:r>
      <w:r>
        <w:rPr>
          <w:rFonts w:ascii="仿宋_GB2312" w:eastAsia="仿宋_GB2312" w:hAnsi="宋体" w:hint="eastAsia"/>
          <w:sz w:val="32"/>
          <w:szCs w:val="32"/>
        </w:rPr>
        <w:t>（银行类金融企业除外）</w:t>
      </w:r>
      <w:r>
        <w:rPr>
          <w:rFonts w:ascii="仿宋_GB2312" w:eastAsia="仿宋_GB2312" w:hAnsi="宋体"/>
          <w:sz w:val="32"/>
          <w:szCs w:val="32"/>
        </w:rPr>
        <w:t>签订劳动合同或在锡自主创业，并在外租房居住</w:t>
      </w:r>
      <w:r>
        <w:rPr>
          <w:rFonts w:ascii="仿宋_GB2312" w:eastAsia="仿宋_GB2312" w:hAnsi="宋体" w:hint="eastAsia"/>
          <w:sz w:val="32"/>
          <w:szCs w:val="32"/>
        </w:rPr>
        <w:t>”。</w:t>
      </w:r>
    </w:p>
    <w:p w14:paraId="6FBEC22F" w14:textId="77777777" w:rsidR="00B81A2C" w:rsidRDefault="00B81A2C" w:rsidP="002318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016</w:t>
      </w:r>
      <w:r>
        <w:rPr>
          <w:rFonts w:ascii="仿宋_GB2312" w:eastAsia="仿宋_GB2312" w:hAnsi="宋体" w:hint="eastAsia"/>
          <w:sz w:val="32"/>
          <w:szCs w:val="32"/>
        </w:rPr>
        <w:t>年，无锡市人力资源和社会保障局、无锡市财政局发布《关于调整大学生租房补贴政策的补充通知》（锡人社规发</w:t>
      </w:r>
      <w:r>
        <w:rPr>
          <w:rFonts w:ascii="仿宋_GB2312" w:eastAsia="仿宋_GB2312" w:hAnsi="宋体"/>
          <w:sz w:val="32"/>
          <w:szCs w:val="32"/>
        </w:rPr>
        <w:t>〔2016〕7号</w:t>
      </w:r>
      <w:r>
        <w:rPr>
          <w:rFonts w:ascii="仿宋_GB2312" w:eastAsia="仿宋_GB2312" w:hAnsi="宋体" w:hint="eastAsia"/>
          <w:sz w:val="32"/>
          <w:szCs w:val="32"/>
        </w:rPr>
        <w:t>），规定“将本市市区各银行类金融企业纳入大学生租房补贴政策范围”。</w:t>
      </w:r>
    </w:p>
    <w:p w14:paraId="042C8881" w14:textId="77777777" w:rsidR="00B81A2C" w:rsidRDefault="00B81A2C" w:rsidP="00231893">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2019</w:t>
      </w:r>
      <w:r>
        <w:rPr>
          <w:rFonts w:ascii="仿宋_GB2312" w:eastAsia="仿宋_GB2312" w:hAnsi="宋体" w:hint="eastAsia"/>
          <w:sz w:val="32"/>
          <w:szCs w:val="32"/>
        </w:rPr>
        <w:t>年，无锡市人才工作领导小组办公室、无锡市人力资源和社会保障局发布《2</w:t>
      </w:r>
      <w:r>
        <w:rPr>
          <w:rFonts w:ascii="仿宋_GB2312" w:eastAsia="仿宋_GB2312" w:hAnsi="宋体"/>
          <w:sz w:val="32"/>
          <w:szCs w:val="32"/>
        </w:rPr>
        <w:t>019</w:t>
      </w:r>
      <w:r>
        <w:rPr>
          <w:rFonts w:ascii="仿宋_GB2312" w:eastAsia="仿宋_GB2312" w:hAnsi="宋体" w:hint="eastAsia"/>
          <w:sz w:val="32"/>
          <w:szCs w:val="32"/>
        </w:rPr>
        <w:t>年“太湖人才计划”优秀大学生“锡引”工程申报公告》（锡人社发</w:t>
      </w:r>
      <w:r>
        <w:rPr>
          <w:rFonts w:ascii="仿宋_GB2312" w:eastAsia="仿宋_GB2312" w:hAnsi="宋体"/>
          <w:sz w:val="32"/>
          <w:szCs w:val="32"/>
        </w:rPr>
        <w:t>〔2019〕120号</w:t>
      </w:r>
      <w:r>
        <w:rPr>
          <w:rFonts w:ascii="仿宋_GB2312" w:eastAsia="仿宋_GB2312" w:hAnsi="宋体" w:hint="eastAsia"/>
          <w:sz w:val="32"/>
          <w:szCs w:val="32"/>
        </w:rPr>
        <w:t>），进一步提高了补贴标准，同时增加了生活补贴、购房补贴等。</w:t>
      </w:r>
    </w:p>
    <w:p w14:paraId="3B7D610E" w14:textId="77777777" w:rsidR="004864FD" w:rsidRDefault="00231893" w:rsidP="00231893">
      <w:pPr>
        <w:spacing w:line="560" w:lineRule="exact"/>
        <w:ind w:firstLine="648"/>
        <w:rPr>
          <w:rFonts w:ascii="仿宋_GB2312" w:eastAsia="仿宋_GB2312" w:hAnsi="黑体"/>
          <w:sz w:val="32"/>
          <w:szCs w:val="32"/>
        </w:rPr>
      </w:pPr>
      <w:r>
        <w:rPr>
          <w:rFonts w:ascii="仿宋_GB2312" w:eastAsia="仿宋_GB2312" w:hAnsi="黑体" w:hint="eastAsia"/>
          <w:sz w:val="32"/>
          <w:szCs w:val="32"/>
        </w:rPr>
        <w:t>无锡市人力资源和社会保障局是该项目的主管部门，由市</w:t>
      </w:r>
      <w:proofErr w:type="gramStart"/>
      <w:r>
        <w:rPr>
          <w:rFonts w:ascii="仿宋_GB2312" w:eastAsia="仿宋_GB2312" w:hAnsi="黑体" w:hint="eastAsia"/>
          <w:sz w:val="32"/>
          <w:szCs w:val="32"/>
        </w:rPr>
        <w:t>人社局</w:t>
      </w:r>
      <w:proofErr w:type="gramEnd"/>
      <w:r>
        <w:rPr>
          <w:rFonts w:ascii="仿宋_GB2312" w:eastAsia="仿宋_GB2312" w:hAnsi="黑体" w:hint="eastAsia"/>
          <w:sz w:val="32"/>
          <w:szCs w:val="32"/>
        </w:rPr>
        <w:t>人才开发和对外合作处负责该项目的预算编制、执行和跟踪管理，市人才服务中心负责该项目的实施。</w:t>
      </w:r>
    </w:p>
    <w:p w14:paraId="540125A9" w14:textId="73DDBEF0" w:rsidR="00231893" w:rsidRDefault="00231893" w:rsidP="00ED06C6">
      <w:pPr>
        <w:pStyle w:val="10"/>
      </w:pPr>
      <w:bookmarkStart w:id="2" w:name="_Toc49516006"/>
      <w:r>
        <w:rPr>
          <w:rFonts w:hint="eastAsia"/>
        </w:rPr>
        <w:t>二、项目资金预算安排及执行情况</w:t>
      </w:r>
      <w:bookmarkEnd w:id="2"/>
    </w:p>
    <w:p w14:paraId="4B0E9A7D" w14:textId="09521F49" w:rsidR="00231893" w:rsidRPr="00204D40" w:rsidRDefault="000A14E7" w:rsidP="00ED06C6">
      <w:pPr>
        <w:pStyle w:val="20"/>
        <w:rPr>
          <w:b/>
          <w:bCs/>
        </w:rPr>
      </w:pPr>
      <w:bookmarkStart w:id="3" w:name="_Toc49516007"/>
      <w:r w:rsidRPr="00204D40">
        <w:rPr>
          <w:rFonts w:hint="eastAsia"/>
          <w:b/>
          <w:bCs/>
        </w:rPr>
        <w:t>（一）</w:t>
      </w:r>
      <w:r w:rsidR="00231893" w:rsidRPr="00204D40">
        <w:rPr>
          <w:rFonts w:hint="eastAsia"/>
          <w:b/>
          <w:bCs/>
        </w:rPr>
        <w:t>项目资金预算安排</w:t>
      </w:r>
      <w:bookmarkEnd w:id="3"/>
    </w:p>
    <w:p w14:paraId="77EEEDE2" w14:textId="241CCD17" w:rsidR="000A14E7" w:rsidRDefault="000A14E7" w:rsidP="000A14E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年，无锡市大学生住房补贴项目资金年初预算6</w:t>
      </w:r>
      <w:r w:rsidR="0036269C">
        <w:rPr>
          <w:rFonts w:ascii="仿宋_GB2312" w:eastAsia="仿宋_GB2312"/>
          <w:sz w:val="32"/>
          <w:szCs w:val="32"/>
        </w:rPr>
        <w:t>,</w:t>
      </w:r>
      <w:r>
        <w:rPr>
          <w:rFonts w:ascii="仿宋_GB2312" w:eastAsia="仿宋_GB2312"/>
          <w:sz w:val="32"/>
          <w:szCs w:val="32"/>
        </w:rPr>
        <w:t>000</w:t>
      </w:r>
      <w:r w:rsidR="0036269C">
        <w:rPr>
          <w:rFonts w:ascii="仿宋_GB2312" w:eastAsia="仿宋_GB2312"/>
          <w:sz w:val="32"/>
          <w:szCs w:val="32"/>
        </w:rPr>
        <w:t>.00</w:t>
      </w:r>
      <w:r>
        <w:rPr>
          <w:rFonts w:ascii="仿宋_GB2312" w:eastAsia="仿宋_GB2312" w:hint="eastAsia"/>
          <w:sz w:val="32"/>
          <w:szCs w:val="32"/>
        </w:rPr>
        <w:t>万元，年度执行中，因2019年7月1日起执行《“太湖人才计划”优秀大学生“锡引”工程实施办法》（</w:t>
      </w:r>
      <w:proofErr w:type="gramStart"/>
      <w:r>
        <w:rPr>
          <w:rFonts w:ascii="仿宋_GB2312" w:eastAsia="仿宋_GB2312" w:hint="eastAsia"/>
          <w:sz w:val="32"/>
          <w:szCs w:val="32"/>
        </w:rPr>
        <w:t>锡人才</w:t>
      </w:r>
      <w:proofErr w:type="gramEnd"/>
      <w:r>
        <w:rPr>
          <w:rFonts w:ascii="仿宋_GB2312" w:eastAsia="仿宋_GB2312" w:hint="eastAsia"/>
          <w:sz w:val="32"/>
          <w:szCs w:val="32"/>
        </w:rPr>
        <w:t>办〔2019〕5号），提高补贴标准，扩大补贴范围，报经市分管领导批准，调增预算1</w:t>
      </w:r>
      <w:r w:rsidR="0036269C">
        <w:rPr>
          <w:rFonts w:ascii="仿宋_GB2312" w:eastAsia="仿宋_GB2312"/>
          <w:sz w:val="32"/>
          <w:szCs w:val="32"/>
        </w:rPr>
        <w:t>,</w:t>
      </w:r>
      <w:r>
        <w:rPr>
          <w:rFonts w:ascii="仿宋_GB2312" w:eastAsia="仿宋_GB2312"/>
          <w:sz w:val="32"/>
          <w:szCs w:val="32"/>
        </w:rPr>
        <w:t>000</w:t>
      </w:r>
      <w:r w:rsidR="0036269C">
        <w:rPr>
          <w:rFonts w:ascii="仿宋_GB2312" w:eastAsia="仿宋_GB2312"/>
          <w:sz w:val="32"/>
          <w:szCs w:val="32"/>
        </w:rPr>
        <w:t>.00</w:t>
      </w:r>
      <w:r>
        <w:rPr>
          <w:rFonts w:ascii="仿宋_GB2312" w:eastAsia="仿宋_GB2312" w:hint="eastAsia"/>
          <w:sz w:val="32"/>
          <w:szCs w:val="32"/>
        </w:rPr>
        <w:t>万元，调整</w:t>
      </w:r>
      <w:proofErr w:type="gramStart"/>
      <w:r>
        <w:rPr>
          <w:rFonts w:ascii="仿宋_GB2312" w:eastAsia="仿宋_GB2312" w:hint="eastAsia"/>
          <w:sz w:val="32"/>
          <w:szCs w:val="32"/>
        </w:rPr>
        <w:t>后预算</w:t>
      </w:r>
      <w:proofErr w:type="gramEnd"/>
      <w:r>
        <w:rPr>
          <w:rFonts w:ascii="仿宋_GB2312" w:eastAsia="仿宋_GB2312" w:hint="eastAsia"/>
          <w:sz w:val="32"/>
          <w:szCs w:val="32"/>
        </w:rPr>
        <w:t>数为7</w:t>
      </w:r>
      <w:r w:rsidR="0036269C">
        <w:rPr>
          <w:rFonts w:ascii="仿宋_GB2312" w:eastAsia="仿宋_GB2312"/>
          <w:sz w:val="32"/>
          <w:szCs w:val="32"/>
        </w:rPr>
        <w:t>,</w:t>
      </w:r>
      <w:r>
        <w:rPr>
          <w:rFonts w:ascii="仿宋_GB2312" w:eastAsia="仿宋_GB2312"/>
          <w:sz w:val="32"/>
          <w:szCs w:val="32"/>
        </w:rPr>
        <w:t>000</w:t>
      </w:r>
      <w:r w:rsidR="0036269C">
        <w:rPr>
          <w:rFonts w:ascii="仿宋_GB2312" w:eastAsia="仿宋_GB2312"/>
          <w:sz w:val="32"/>
          <w:szCs w:val="32"/>
        </w:rPr>
        <w:t>.00</w:t>
      </w:r>
      <w:r>
        <w:rPr>
          <w:rFonts w:ascii="仿宋_GB2312" w:eastAsia="仿宋_GB2312" w:hint="eastAsia"/>
          <w:sz w:val="32"/>
          <w:szCs w:val="32"/>
        </w:rPr>
        <w:t>万元，预算调整率为1</w:t>
      </w:r>
      <w:r>
        <w:rPr>
          <w:rFonts w:ascii="仿宋_GB2312" w:eastAsia="仿宋_GB2312"/>
          <w:sz w:val="32"/>
          <w:szCs w:val="32"/>
        </w:rPr>
        <w:t>6.67</w:t>
      </w:r>
      <w:r>
        <w:rPr>
          <w:rFonts w:ascii="仿宋_GB2312" w:eastAsia="仿宋_GB2312" w:hint="eastAsia"/>
          <w:sz w:val="32"/>
          <w:szCs w:val="32"/>
        </w:rPr>
        <w:t>%。</w:t>
      </w:r>
    </w:p>
    <w:p w14:paraId="1A89FDA9" w14:textId="07466EBE" w:rsidR="00231893" w:rsidRPr="00204D40" w:rsidRDefault="000A14E7" w:rsidP="00ED06C6">
      <w:pPr>
        <w:pStyle w:val="20"/>
        <w:rPr>
          <w:b/>
          <w:bCs/>
        </w:rPr>
      </w:pPr>
      <w:bookmarkStart w:id="4" w:name="_Toc49516008"/>
      <w:r w:rsidRPr="00204D40">
        <w:rPr>
          <w:rFonts w:hint="eastAsia"/>
          <w:b/>
          <w:bCs/>
        </w:rPr>
        <w:t>（二）</w:t>
      </w:r>
      <w:r w:rsidR="00920C3E" w:rsidRPr="00204D40">
        <w:rPr>
          <w:rFonts w:hint="eastAsia"/>
          <w:b/>
          <w:bCs/>
        </w:rPr>
        <w:t>项目资金预算执行情况</w:t>
      </w:r>
      <w:bookmarkEnd w:id="4"/>
    </w:p>
    <w:p w14:paraId="415D6646" w14:textId="4514ED8A" w:rsidR="000A14E7" w:rsidRDefault="000A14E7" w:rsidP="000A14E7">
      <w:pPr>
        <w:spacing w:line="560" w:lineRule="exact"/>
        <w:ind w:firstLineChars="200" w:firstLine="640"/>
        <w:rPr>
          <w:rFonts w:ascii="仿宋_GB2312" w:eastAsia="仿宋_GB2312"/>
          <w:sz w:val="24"/>
          <w:szCs w:val="24"/>
        </w:rPr>
      </w:pPr>
      <w:r>
        <w:rPr>
          <w:rFonts w:ascii="仿宋_GB2312" w:eastAsia="仿宋_GB2312" w:hint="eastAsia"/>
          <w:sz w:val="32"/>
          <w:szCs w:val="32"/>
        </w:rPr>
        <w:lastRenderedPageBreak/>
        <w:t>2</w:t>
      </w:r>
      <w:r>
        <w:rPr>
          <w:rFonts w:ascii="仿宋_GB2312" w:eastAsia="仿宋_GB2312"/>
          <w:sz w:val="32"/>
          <w:szCs w:val="32"/>
        </w:rPr>
        <w:t>019</w:t>
      </w:r>
      <w:r>
        <w:rPr>
          <w:rFonts w:ascii="仿宋_GB2312" w:eastAsia="仿宋_GB2312" w:hint="eastAsia"/>
          <w:sz w:val="32"/>
          <w:szCs w:val="32"/>
        </w:rPr>
        <w:t>年，无锡市大学生住房补贴项目资金调整</w:t>
      </w:r>
      <w:proofErr w:type="gramStart"/>
      <w:r>
        <w:rPr>
          <w:rFonts w:ascii="仿宋_GB2312" w:eastAsia="仿宋_GB2312" w:hint="eastAsia"/>
          <w:sz w:val="32"/>
          <w:szCs w:val="32"/>
        </w:rPr>
        <w:t>后预算</w:t>
      </w:r>
      <w:proofErr w:type="gramEnd"/>
      <w:r>
        <w:rPr>
          <w:rFonts w:ascii="仿宋_GB2312" w:eastAsia="仿宋_GB2312" w:hint="eastAsia"/>
          <w:sz w:val="32"/>
          <w:szCs w:val="32"/>
        </w:rPr>
        <w:t>数7</w:t>
      </w:r>
      <w:r w:rsidR="0036269C">
        <w:rPr>
          <w:rFonts w:ascii="仿宋_GB2312" w:eastAsia="仿宋_GB2312"/>
          <w:sz w:val="32"/>
          <w:szCs w:val="32"/>
        </w:rPr>
        <w:t>,</w:t>
      </w:r>
      <w:r>
        <w:rPr>
          <w:rFonts w:ascii="仿宋_GB2312" w:eastAsia="仿宋_GB2312"/>
          <w:sz w:val="32"/>
          <w:szCs w:val="32"/>
        </w:rPr>
        <w:t>000</w:t>
      </w:r>
      <w:r w:rsidR="0036269C">
        <w:rPr>
          <w:rFonts w:ascii="仿宋_GB2312" w:eastAsia="仿宋_GB2312"/>
          <w:sz w:val="32"/>
          <w:szCs w:val="32"/>
        </w:rPr>
        <w:t>.00</w:t>
      </w:r>
      <w:r>
        <w:rPr>
          <w:rFonts w:ascii="仿宋_GB2312" w:eastAsia="仿宋_GB2312" w:hint="eastAsia"/>
          <w:sz w:val="32"/>
          <w:szCs w:val="32"/>
        </w:rPr>
        <w:t>万元，实际支出6</w:t>
      </w:r>
      <w:r w:rsidR="0036269C">
        <w:rPr>
          <w:rFonts w:ascii="仿宋_GB2312" w:eastAsia="仿宋_GB2312"/>
          <w:sz w:val="32"/>
          <w:szCs w:val="32"/>
        </w:rPr>
        <w:t>,</w:t>
      </w:r>
      <w:r>
        <w:rPr>
          <w:rFonts w:ascii="仿宋_GB2312" w:eastAsia="仿宋_GB2312"/>
          <w:sz w:val="32"/>
          <w:szCs w:val="32"/>
        </w:rPr>
        <w:t>978.64</w:t>
      </w:r>
      <w:r>
        <w:rPr>
          <w:rFonts w:ascii="仿宋_GB2312" w:eastAsia="仿宋_GB2312" w:hint="eastAsia"/>
          <w:sz w:val="32"/>
          <w:szCs w:val="32"/>
        </w:rPr>
        <w:t>万元，预算执行率为9</w:t>
      </w:r>
      <w:r>
        <w:rPr>
          <w:rFonts w:ascii="仿宋_GB2312" w:eastAsia="仿宋_GB2312"/>
          <w:sz w:val="32"/>
          <w:szCs w:val="32"/>
        </w:rPr>
        <w:t>9.69</w:t>
      </w:r>
      <w:r>
        <w:rPr>
          <w:rFonts w:ascii="仿宋_GB2312" w:eastAsia="仿宋_GB2312" w:hint="eastAsia"/>
          <w:sz w:val="32"/>
          <w:szCs w:val="32"/>
        </w:rPr>
        <w:t>%。</w:t>
      </w:r>
    </w:p>
    <w:p w14:paraId="3729735B" w14:textId="4EE9A445" w:rsidR="000A14E7" w:rsidRDefault="000A14E7" w:rsidP="000A14E7">
      <w:pPr>
        <w:spacing w:line="560" w:lineRule="exact"/>
        <w:ind w:firstLineChars="200" w:firstLine="640"/>
        <w:rPr>
          <w:rFonts w:ascii="仿宋_GB2312" w:eastAsia="仿宋_GB2312"/>
          <w:sz w:val="32"/>
          <w:szCs w:val="32"/>
        </w:rPr>
      </w:pPr>
      <w:r>
        <w:rPr>
          <w:rFonts w:ascii="仿宋_GB2312" w:eastAsia="仿宋_GB2312" w:hint="eastAsia"/>
          <w:sz w:val="32"/>
          <w:szCs w:val="32"/>
        </w:rPr>
        <w:t>从项目资金支出内容看：租房补贴6</w:t>
      </w:r>
      <w:r w:rsidR="0036269C">
        <w:rPr>
          <w:rFonts w:ascii="仿宋_GB2312" w:eastAsia="仿宋_GB2312"/>
          <w:sz w:val="32"/>
          <w:szCs w:val="32"/>
        </w:rPr>
        <w:t>,</w:t>
      </w:r>
      <w:r>
        <w:rPr>
          <w:rFonts w:ascii="仿宋_GB2312" w:eastAsia="仿宋_GB2312"/>
          <w:sz w:val="32"/>
          <w:szCs w:val="32"/>
        </w:rPr>
        <w:t>728.64</w:t>
      </w:r>
      <w:r>
        <w:rPr>
          <w:rFonts w:ascii="仿宋_GB2312" w:eastAsia="仿宋_GB2312" w:hint="eastAsia"/>
          <w:sz w:val="32"/>
          <w:szCs w:val="32"/>
        </w:rPr>
        <w:t>万元，购房补贴1</w:t>
      </w:r>
      <w:r>
        <w:rPr>
          <w:rFonts w:ascii="仿宋_GB2312" w:eastAsia="仿宋_GB2312"/>
          <w:sz w:val="32"/>
          <w:szCs w:val="32"/>
        </w:rPr>
        <w:t>00</w:t>
      </w:r>
      <w:r>
        <w:rPr>
          <w:rFonts w:ascii="仿宋_GB2312" w:eastAsia="仿宋_GB2312" w:hint="eastAsia"/>
          <w:sz w:val="32"/>
          <w:szCs w:val="32"/>
        </w:rPr>
        <w:t>万元，生活补贴1</w:t>
      </w:r>
      <w:r>
        <w:rPr>
          <w:rFonts w:ascii="仿宋_GB2312" w:eastAsia="仿宋_GB2312"/>
          <w:sz w:val="32"/>
          <w:szCs w:val="32"/>
        </w:rPr>
        <w:t>50</w:t>
      </w:r>
      <w:r>
        <w:rPr>
          <w:rFonts w:ascii="仿宋_GB2312" w:eastAsia="仿宋_GB2312" w:hint="eastAsia"/>
          <w:sz w:val="32"/>
          <w:szCs w:val="32"/>
        </w:rPr>
        <w:t>万元。</w:t>
      </w:r>
    </w:p>
    <w:p w14:paraId="4B0EC802" w14:textId="77777777" w:rsidR="00920C3E" w:rsidRPr="007A5EB2" w:rsidRDefault="007A5EB2" w:rsidP="00ED06C6">
      <w:pPr>
        <w:pStyle w:val="10"/>
      </w:pPr>
      <w:bookmarkStart w:id="5" w:name="_Toc49516009"/>
      <w:r w:rsidRPr="007A5EB2">
        <w:rPr>
          <w:rFonts w:hint="eastAsia"/>
        </w:rPr>
        <w:t>三、评价结果及主要成效</w:t>
      </w:r>
      <w:bookmarkEnd w:id="5"/>
    </w:p>
    <w:p w14:paraId="111BE2F3" w14:textId="1FBC8424" w:rsidR="007A5EB2" w:rsidRPr="00204D40" w:rsidRDefault="000A14E7" w:rsidP="00204D40">
      <w:pPr>
        <w:pStyle w:val="20"/>
        <w:rPr>
          <w:b/>
          <w:bCs/>
        </w:rPr>
      </w:pPr>
      <w:bookmarkStart w:id="6" w:name="_Toc49516010"/>
      <w:r w:rsidRPr="00204D40">
        <w:rPr>
          <w:rFonts w:hint="eastAsia"/>
          <w:b/>
          <w:bCs/>
        </w:rPr>
        <w:t>（一）</w:t>
      </w:r>
      <w:r w:rsidR="007A5EB2" w:rsidRPr="00204D40">
        <w:rPr>
          <w:rFonts w:hint="eastAsia"/>
          <w:b/>
          <w:bCs/>
        </w:rPr>
        <w:t>评价结果</w:t>
      </w:r>
      <w:bookmarkEnd w:id="6"/>
    </w:p>
    <w:p w14:paraId="75DE3F2B" w14:textId="6BF5B7F2"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根据《无锡市2</w:t>
      </w:r>
      <w:r>
        <w:rPr>
          <w:rFonts w:ascii="仿宋_GB2312" w:eastAsia="仿宋_GB2312"/>
          <w:bCs/>
          <w:sz w:val="32"/>
          <w:szCs w:val="32"/>
        </w:rPr>
        <w:t>019</w:t>
      </w:r>
      <w:r>
        <w:rPr>
          <w:rFonts w:ascii="仿宋_GB2312" w:eastAsia="仿宋_GB2312" w:hint="eastAsia"/>
          <w:bCs/>
          <w:sz w:val="32"/>
          <w:szCs w:val="32"/>
        </w:rPr>
        <w:t>年度“太湖人才计划”资金（补助类）专项大学生住房补贴项目资金绩效评价指标表》</w:t>
      </w:r>
      <w:r w:rsidR="000A14E7">
        <w:rPr>
          <w:rFonts w:ascii="仿宋_GB2312" w:eastAsia="仿宋_GB2312" w:hint="eastAsia"/>
          <w:bCs/>
          <w:sz w:val="32"/>
          <w:szCs w:val="32"/>
        </w:rPr>
        <w:t>（详见附件）</w:t>
      </w:r>
      <w:r>
        <w:rPr>
          <w:rFonts w:ascii="仿宋_GB2312" w:eastAsia="仿宋_GB2312" w:hint="eastAsia"/>
          <w:bCs/>
          <w:sz w:val="32"/>
          <w:szCs w:val="32"/>
        </w:rPr>
        <w:t>的评分标准进行逐项评分，最后得分</w:t>
      </w:r>
      <w:r>
        <w:rPr>
          <w:rFonts w:ascii="仿宋_GB2312" w:eastAsia="仿宋_GB2312"/>
          <w:bCs/>
          <w:sz w:val="32"/>
          <w:szCs w:val="32"/>
        </w:rPr>
        <w:t>80.2</w:t>
      </w:r>
      <w:r>
        <w:rPr>
          <w:rFonts w:ascii="仿宋_GB2312" w:eastAsia="仿宋_GB2312" w:hint="eastAsia"/>
          <w:bCs/>
          <w:sz w:val="32"/>
          <w:szCs w:val="32"/>
        </w:rPr>
        <w:t>分，评价等级为“良好”。</w:t>
      </w:r>
    </w:p>
    <w:p w14:paraId="6A2A4BFB" w14:textId="1F4DDD52" w:rsidR="007A5EB2" w:rsidRPr="00DC6FDB" w:rsidRDefault="000A14E7" w:rsidP="000A14E7">
      <w:pPr>
        <w:pStyle w:val="10"/>
        <w:ind w:firstLine="643"/>
        <w:rPr>
          <w:rFonts w:ascii="仿宋_GB2312" w:eastAsia="仿宋_GB2312"/>
          <w:b/>
          <w:bCs/>
        </w:rPr>
      </w:pPr>
      <w:bookmarkStart w:id="7" w:name="_Toc49516011"/>
      <w:r w:rsidRPr="00DC6FDB">
        <w:rPr>
          <w:rFonts w:ascii="仿宋_GB2312" w:eastAsia="仿宋_GB2312" w:hint="eastAsia"/>
          <w:b/>
          <w:bCs/>
        </w:rPr>
        <w:t>（二）</w:t>
      </w:r>
      <w:r w:rsidR="007A5EB2" w:rsidRPr="00DC6FDB">
        <w:rPr>
          <w:rFonts w:ascii="仿宋_GB2312" w:eastAsia="仿宋_GB2312" w:hint="eastAsia"/>
          <w:b/>
          <w:bCs/>
        </w:rPr>
        <w:t>主要成效</w:t>
      </w:r>
      <w:bookmarkEnd w:id="7"/>
    </w:p>
    <w:p w14:paraId="73B1C3A8" w14:textId="4FABBE44" w:rsidR="007A5EB2" w:rsidRPr="00DC6FDB" w:rsidRDefault="000A14E7" w:rsidP="00ED06C6">
      <w:pPr>
        <w:pStyle w:val="30"/>
        <w:ind w:firstLine="643"/>
        <w:rPr>
          <w:rFonts w:hAnsi="黑体"/>
          <w:b/>
          <w:bCs w:val="0"/>
        </w:rPr>
      </w:pPr>
      <w:bookmarkStart w:id="8" w:name="_Toc49442667"/>
      <w:r w:rsidRPr="00DC6FDB">
        <w:rPr>
          <w:rFonts w:hAnsi="黑体" w:hint="eastAsia"/>
          <w:b/>
          <w:bCs w:val="0"/>
        </w:rPr>
        <w:t>1.</w:t>
      </w:r>
      <w:r w:rsidR="007A5EB2" w:rsidRPr="00DC6FDB">
        <w:rPr>
          <w:rFonts w:hAnsi="黑体" w:hint="eastAsia"/>
          <w:b/>
          <w:bCs w:val="0"/>
        </w:rPr>
        <w:t>以政策保障为关键，营造人才聚集新环境</w:t>
      </w:r>
      <w:bookmarkEnd w:id="8"/>
    </w:p>
    <w:p w14:paraId="05ABFE51"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无锡市大学生住房补贴项目自2</w:t>
      </w:r>
      <w:r>
        <w:rPr>
          <w:rFonts w:ascii="仿宋_GB2312" w:eastAsia="仿宋_GB2312"/>
          <w:bCs/>
          <w:sz w:val="32"/>
          <w:szCs w:val="32"/>
        </w:rPr>
        <w:t>012</w:t>
      </w:r>
      <w:r>
        <w:rPr>
          <w:rFonts w:ascii="仿宋_GB2312" w:eastAsia="仿宋_GB2312" w:hint="eastAsia"/>
          <w:bCs/>
          <w:sz w:val="32"/>
          <w:szCs w:val="32"/>
        </w:rPr>
        <w:t>年开展至今，出台了</w:t>
      </w:r>
      <w:r>
        <w:rPr>
          <w:rFonts w:ascii="仿宋_GB2312" w:eastAsia="仿宋_GB2312"/>
          <w:bCs/>
          <w:sz w:val="32"/>
          <w:szCs w:val="32"/>
        </w:rPr>
        <w:t>《关于印发&lt;大学生租房补贴申领审核办法&gt;的通知》（锡人社规发〔2012〕1号）、《关于调整大学生租房补贴政策的通知》（锡人社规发〔2014〕4号）、《关于调整大学生租房补贴政策的补充通知》（锡人社规发〔2016〕7号）、《</w:t>
      </w:r>
      <w:r>
        <w:rPr>
          <w:rFonts w:ascii="仿宋_GB2312" w:eastAsia="仿宋_GB2312"/>
          <w:bCs/>
          <w:sz w:val="32"/>
          <w:szCs w:val="32"/>
        </w:rPr>
        <w:t>“</w:t>
      </w:r>
      <w:r>
        <w:rPr>
          <w:rFonts w:ascii="仿宋_GB2312" w:eastAsia="仿宋_GB2312"/>
          <w:bCs/>
          <w:sz w:val="32"/>
          <w:szCs w:val="32"/>
        </w:rPr>
        <w:t>太湖人才计划</w:t>
      </w:r>
      <w:r>
        <w:rPr>
          <w:rFonts w:ascii="仿宋_GB2312" w:eastAsia="仿宋_GB2312"/>
          <w:bCs/>
          <w:sz w:val="32"/>
          <w:szCs w:val="32"/>
        </w:rPr>
        <w:t>”</w:t>
      </w:r>
      <w:r>
        <w:rPr>
          <w:rFonts w:ascii="仿宋_GB2312" w:eastAsia="仿宋_GB2312"/>
          <w:bCs/>
          <w:sz w:val="32"/>
          <w:szCs w:val="32"/>
        </w:rPr>
        <w:t>优秀大学生</w:t>
      </w:r>
      <w:r>
        <w:rPr>
          <w:rFonts w:ascii="仿宋_GB2312" w:eastAsia="仿宋_GB2312"/>
          <w:bCs/>
          <w:sz w:val="32"/>
          <w:szCs w:val="32"/>
        </w:rPr>
        <w:t>“</w:t>
      </w:r>
      <w:r>
        <w:rPr>
          <w:rFonts w:ascii="仿宋_GB2312" w:eastAsia="仿宋_GB2312"/>
          <w:bCs/>
          <w:sz w:val="32"/>
          <w:szCs w:val="32"/>
        </w:rPr>
        <w:t>锡引</w:t>
      </w:r>
      <w:r>
        <w:rPr>
          <w:rFonts w:ascii="仿宋_GB2312" w:eastAsia="仿宋_GB2312"/>
          <w:bCs/>
          <w:sz w:val="32"/>
          <w:szCs w:val="32"/>
        </w:rPr>
        <w:t>”</w:t>
      </w:r>
      <w:r>
        <w:rPr>
          <w:rFonts w:ascii="仿宋_GB2312" w:eastAsia="仿宋_GB2312"/>
          <w:bCs/>
          <w:sz w:val="32"/>
          <w:szCs w:val="32"/>
        </w:rPr>
        <w:t>工程实施办法》（</w:t>
      </w:r>
      <w:proofErr w:type="gramStart"/>
      <w:r>
        <w:rPr>
          <w:rFonts w:ascii="仿宋_GB2312" w:eastAsia="仿宋_GB2312"/>
          <w:bCs/>
          <w:sz w:val="32"/>
          <w:szCs w:val="32"/>
        </w:rPr>
        <w:t>锡人才</w:t>
      </w:r>
      <w:proofErr w:type="gramEnd"/>
      <w:r>
        <w:rPr>
          <w:rFonts w:ascii="仿宋_GB2312" w:eastAsia="仿宋_GB2312"/>
          <w:bCs/>
          <w:sz w:val="32"/>
          <w:szCs w:val="32"/>
        </w:rPr>
        <w:t>办〔2019〕5号）、《</w:t>
      </w:r>
      <w:r>
        <w:rPr>
          <w:rFonts w:ascii="仿宋_GB2312" w:eastAsia="仿宋_GB2312"/>
          <w:bCs/>
          <w:sz w:val="32"/>
          <w:szCs w:val="32"/>
        </w:rPr>
        <w:t>“</w:t>
      </w:r>
      <w:r>
        <w:rPr>
          <w:rFonts w:ascii="仿宋_GB2312" w:eastAsia="仿宋_GB2312"/>
          <w:bCs/>
          <w:sz w:val="32"/>
          <w:szCs w:val="32"/>
        </w:rPr>
        <w:t>锡引工程</w:t>
      </w:r>
      <w:r>
        <w:rPr>
          <w:rFonts w:ascii="仿宋_GB2312" w:eastAsia="仿宋_GB2312"/>
          <w:bCs/>
          <w:sz w:val="32"/>
          <w:szCs w:val="32"/>
        </w:rPr>
        <w:t>”</w:t>
      </w:r>
      <w:r>
        <w:rPr>
          <w:rFonts w:ascii="仿宋_GB2312" w:eastAsia="仿宋_GB2312"/>
          <w:bCs/>
          <w:sz w:val="32"/>
          <w:szCs w:val="32"/>
        </w:rPr>
        <w:t>申报公告》（锡人社发〔2019〕120号）</w:t>
      </w:r>
      <w:r>
        <w:rPr>
          <w:rFonts w:ascii="仿宋_GB2312" w:eastAsia="仿宋_GB2312" w:hint="eastAsia"/>
          <w:bCs/>
          <w:sz w:val="32"/>
          <w:szCs w:val="32"/>
        </w:rPr>
        <w:t>等一系列政策制度，并不断完善，适时调整补贴对象、补贴方向、补贴标准，集聚优秀</w:t>
      </w:r>
      <w:proofErr w:type="gramStart"/>
      <w:r>
        <w:rPr>
          <w:rFonts w:ascii="仿宋_GB2312" w:eastAsia="仿宋_GB2312" w:hint="eastAsia"/>
          <w:bCs/>
          <w:sz w:val="32"/>
          <w:szCs w:val="32"/>
        </w:rPr>
        <w:t>大学生来锡发展</w:t>
      </w:r>
      <w:proofErr w:type="gramEnd"/>
      <w:r>
        <w:rPr>
          <w:rFonts w:ascii="仿宋_GB2312" w:eastAsia="仿宋_GB2312" w:hint="eastAsia"/>
          <w:bCs/>
          <w:sz w:val="32"/>
          <w:szCs w:val="32"/>
        </w:rPr>
        <w:t>，人才集聚效果已初步显现。</w:t>
      </w:r>
    </w:p>
    <w:p w14:paraId="32482DB0"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从享受补贴人数增长情况看，2</w:t>
      </w:r>
      <w:r>
        <w:rPr>
          <w:rFonts w:ascii="仿宋_GB2312" w:eastAsia="仿宋_GB2312"/>
          <w:bCs/>
          <w:sz w:val="32"/>
          <w:szCs w:val="32"/>
        </w:rPr>
        <w:t>018</w:t>
      </w:r>
      <w:r>
        <w:rPr>
          <w:rFonts w:ascii="仿宋_GB2312" w:eastAsia="仿宋_GB2312" w:hint="eastAsia"/>
          <w:bCs/>
          <w:sz w:val="32"/>
          <w:szCs w:val="32"/>
        </w:rPr>
        <w:t>年新增租房补贴申领</w:t>
      </w:r>
      <w:r>
        <w:rPr>
          <w:rFonts w:ascii="仿宋_GB2312" w:eastAsia="仿宋_GB2312" w:hint="eastAsia"/>
          <w:bCs/>
          <w:sz w:val="32"/>
          <w:szCs w:val="32"/>
        </w:rPr>
        <w:lastRenderedPageBreak/>
        <w:t>人员6</w:t>
      </w:r>
      <w:r>
        <w:rPr>
          <w:rFonts w:ascii="仿宋_GB2312" w:eastAsia="仿宋_GB2312"/>
          <w:bCs/>
          <w:sz w:val="32"/>
          <w:szCs w:val="32"/>
        </w:rPr>
        <w:t>270</w:t>
      </w:r>
      <w:r>
        <w:rPr>
          <w:rFonts w:ascii="仿宋_GB2312" w:eastAsia="仿宋_GB2312" w:hint="eastAsia"/>
          <w:bCs/>
          <w:sz w:val="32"/>
          <w:szCs w:val="32"/>
        </w:rPr>
        <w:t>人，</w:t>
      </w:r>
      <w:r>
        <w:rPr>
          <w:rFonts w:ascii="仿宋_GB2312" w:eastAsia="仿宋_GB2312"/>
          <w:bCs/>
          <w:sz w:val="32"/>
          <w:szCs w:val="32"/>
        </w:rPr>
        <w:t>2019</w:t>
      </w:r>
      <w:r>
        <w:rPr>
          <w:rFonts w:ascii="仿宋_GB2312" w:eastAsia="仿宋_GB2312" w:hint="eastAsia"/>
          <w:bCs/>
          <w:sz w:val="32"/>
          <w:szCs w:val="32"/>
        </w:rPr>
        <w:t>年新增住房补贴申领人员6</w:t>
      </w:r>
      <w:r>
        <w:rPr>
          <w:rFonts w:ascii="仿宋_GB2312" w:eastAsia="仿宋_GB2312"/>
          <w:bCs/>
          <w:sz w:val="32"/>
          <w:szCs w:val="32"/>
        </w:rPr>
        <w:t>634</w:t>
      </w:r>
      <w:r>
        <w:rPr>
          <w:rFonts w:ascii="仿宋_GB2312" w:eastAsia="仿宋_GB2312" w:hint="eastAsia"/>
          <w:bCs/>
          <w:sz w:val="32"/>
          <w:szCs w:val="32"/>
        </w:rPr>
        <w:t>人，增长率为5</w:t>
      </w:r>
      <w:r>
        <w:rPr>
          <w:rFonts w:ascii="仿宋_GB2312" w:eastAsia="仿宋_GB2312"/>
          <w:bCs/>
          <w:sz w:val="32"/>
          <w:szCs w:val="32"/>
        </w:rPr>
        <w:t>.81</w:t>
      </w:r>
      <w:r>
        <w:rPr>
          <w:rFonts w:ascii="仿宋_GB2312" w:eastAsia="仿宋_GB2312" w:hint="eastAsia"/>
          <w:bCs/>
          <w:sz w:val="32"/>
          <w:szCs w:val="32"/>
        </w:rPr>
        <w:t>%，尤其是2</w:t>
      </w:r>
      <w:r>
        <w:rPr>
          <w:rFonts w:ascii="仿宋_GB2312" w:eastAsia="仿宋_GB2312"/>
          <w:bCs/>
          <w:sz w:val="32"/>
          <w:szCs w:val="32"/>
        </w:rPr>
        <w:t>019</w:t>
      </w:r>
      <w:r>
        <w:rPr>
          <w:rFonts w:ascii="仿宋_GB2312" w:eastAsia="仿宋_GB2312" w:hint="eastAsia"/>
          <w:bCs/>
          <w:sz w:val="32"/>
          <w:szCs w:val="32"/>
        </w:rPr>
        <w:t>年7月1日新政策实施以来，新增享受补贴人数增长幅度较大，2</w:t>
      </w:r>
      <w:r>
        <w:rPr>
          <w:rFonts w:ascii="仿宋_GB2312" w:eastAsia="仿宋_GB2312"/>
          <w:bCs/>
          <w:sz w:val="32"/>
          <w:szCs w:val="32"/>
        </w:rPr>
        <w:t>019</w:t>
      </w:r>
      <w:r>
        <w:rPr>
          <w:rFonts w:ascii="仿宋_GB2312" w:eastAsia="仿宋_GB2312" w:hint="eastAsia"/>
          <w:bCs/>
          <w:sz w:val="32"/>
          <w:szCs w:val="32"/>
        </w:rPr>
        <w:t>年1-</w:t>
      </w:r>
      <w:r>
        <w:rPr>
          <w:rFonts w:ascii="仿宋_GB2312" w:eastAsia="仿宋_GB2312"/>
          <w:bCs/>
          <w:sz w:val="32"/>
          <w:szCs w:val="32"/>
        </w:rPr>
        <w:t>8</w:t>
      </w:r>
      <w:r>
        <w:rPr>
          <w:rFonts w:ascii="仿宋_GB2312" w:eastAsia="仿宋_GB2312" w:hint="eastAsia"/>
          <w:bCs/>
          <w:sz w:val="32"/>
          <w:szCs w:val="32"/>
        </w:rPr>
        <w:t>月新增租房补贴申领人员2</w:t>
      </w:r>
      <w:r>
        <w:rPr>
          <w:rFonts w:ascii="仿宋_GB2312" w:eastAsia="仿宋_GB2312"/>
          <w:bCs/>
          <w:sz w:val="32"/>
          <w:szCs w:val="32"/>
        </w:rPr>
        <w:t>600</w:t>
      </w:r>
      <w:r>
        <w:rPr>
          <w:rFonts w:ascii="仿宋_GB2312" w:eastAsia="仿宋_GB2312" w:hint="eastAsia"/>
          <w:bCs/>
          <w:sz w:val="32"/>
          <w:szCs w:val="32"/>
        </w:rPr>
        <w:t>人，2</w:t>
      </w:r>
      <w:r>
        <w:rPr>
          <w:rFonts w:ascii="仿宋_GB2312" w:eastAsia="仿宋_GB2312"/>
          <w:bCs/>
          <w:sz w:val="32"/>
          <w:szCs w:val="32"/>
        </w:rPr>
        <w:t>019</w:t>
      </w:r>
      <w:r>
        <w:rPr>
          <w:rFonts w:ascii="仿宋_GB2312" w:eastAsia="仿宋_GB2312" w:hint="eastAsia"/>
          <w:bCs/>
          <w:sz w:val="32"/>
          <w:szCs w:val="32"/>
        </w:rPr>
        <w:t>年9-</w:t>
      </w:r>
      <w:r>
        <w:rPr>
          <w:rFonts w:ascii="仿宋_GB2312" w:eastAsia="仿宋_GB2312"/>
          <w:bCs/>
          <w:sz w:val="32"/>
          <w:szCs w:val="32"/>
        </w:rPr>
        <w:t>12</w:t>
      </w:r>
      <w:r>
        <w:rPr>
          <w:rFonts w:ascii="仿宋_GB2312" w:eastAsia="仿宋_GB2312" w:hint="eastAsia"/>
          <w:bCs/>
          <w:sz w:val="32"/>
          <w:szCs w:val="32"/>
        </w:rPr>
        <w:t>月新增住房补贴申领人员4</w:t>
      </w:r>
      <w:r>
        <w:rPr>
          <w:rFonts w:ascii="仿宋_GB2312" w:eastAsia="仿宋_GB2312"/>
          <w:bCs/>
          <w:sz w:val="32"/>
          <w:szCs w:val="32"/>
        </w:rPr>
        <w:t>034</w:t>
      </w:r>
      <w:r>
        <w:rPr>
          <w:rFonts w:ascii="仿宋_GB2312" w:eastAsia="仿宋_GB2312" w:hint="eastAsia"/>
          <w:bCs/>
          <w:sz w:val="32"/>
          <w:szCs w:val="32"/>
        </w:rPr>
        <w:t>人，增长率为5</w:t>
      </w:r>
      <w:r>
        <w:rPr>
          <w:rFonts w:ascii="仿宋_GB2312" w:eastAsia="仿宋_GB2312"/>
          <w:bCs/>
          <w:sz w:val="32"/>
          <w:szCs w:val="32"/>
        </w:rPr>
        <w:t>5.15</w:t>
      </w:r>
      <w:r>
        <w:rPr>
          <w:rFonts w:ascii="仿宋_GB2312" w:eastAsia="仿宋_GB2312" w:hint="eastAsia"/>
          <w:bCs/>
          <w:sz w:val="32"/>
          <w:szCs w:val="32"/>
        </w:rPr>
        <w:t>%。同时我们抽取正在享受补贴的2</w:t>
      </w:r>
      <w:r>
        <w:rPr>
          <w:rFonts w:ascii="仿宋_GB2312" w:eastAsia="仿宋_GB2312"/>
          <w:bCs/>
          <w:sz w:val="32"/>
          <w:szCs w:val="32"/>
        </w:rPr>
        <w:t>996</w:t>
      </w:r>
      <w:r>
        <w:rPr>
          <w:rFonts w:ascii="仿宋_GB2312" w:eastAsia="仿宋_GB2312" w:hint="eastAsia"/>
          <w:bCs/>
          <w:sz w:val="32"/>
          <w:szCs w:val="32"/>
        </w:rPr>
        <w:t>人进行留锡意愿调查，调查显示有8</w:t>
      </w:r>
      <w:r>
        <w:rPr>
          <w:rFonts w:ascii="仿宋_GB2312" w:eastAsia="仿宋_GB2312"/>
          <w:bCs/>
          <w:sz w:val="32"/>
          <w:szCs w:val="32"/>
        </w:rPr>
        <w:t>6</w:t>
      </w:r>
      <w:r>
        <w:rPr>
          <w:rFonts w:ascii="仿宋_GB2312" w:eastAsia="仿宋_GB2312" w:hint="eastAsia"/>
          <w:bCs/>
          <w:sz w:val="32"/>
          <w:szCs w:val="32"/>
        </w:rPr>
        <w:t>%的被调查者表示，在申领补贴到期后，会继续留锡就业创业，新政策实施带来的人才集聚效果较为明显。</w:t>
      </w:r>
    </w:p>
    <w:p w14:paraId="160D7EA0"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从人员学历结构情况看，2</w:t>
      </w:r>
      <w:r>
        <w:rPr>
          <w:rFonts w:ascii="仿宋_GB2312" w:eastAsia="仿宋_GB2312"/>
          <w:bCs/>
          <w:sz w:val="32"/>
          <w:szCs w:val="32"/>
        </w:rPr>
        <w:t>018</w:t>
      </w:r>
      <w:r>
        <w:rPr>
          <w:rFonts w:ascii="仿宋_GB2312" w:eastAsia="仿宋_GB2312" w:hint="eastAsia"/>
          <w:bCs/>
          <w:sz w:val="32"/>
          <w:szCs w:val="32"/>
        </w:rPr>
        <w:t>年新增租房补贴申领人员中硕士及以上学历人员1</w:t>
      </w:r>
      <w:r>
        <w:rPr>
          <w:rFonts w:ascii="仿宋_GB2312" w:eastAsia="仿宋_GB2312"/>
          <w:bCs/>
          <w:sz w:val="32"/>
          <w:szCs w:val="32"/>
        </w:rPr>
        <w:t>485</w:t>
      </w:r>
      <w:r>
        <w:rPr>
          <w:rFonts w:ascii="仿宋_GB2312" w:eastAsia="仿宋_GB2312" w:hint="eastAsia"/>
          <w:bCs/>
          <w:sz w:val="32"/>
          <w:szCs w:val="32"/>
        </w:rPr>
        <w:t>人，占比2</w:t>
      </w:r>
      <w:r>
        <w:rPr>
          <w:rFonts w:ascii="仿宋_GB2312" w:eastAsia="仿宋_GB2312"/>
          <w:bCs/>
          <w:sz w:val="32"/>
          <w:szCs w:val="32"/>
        </w:rPr>
        <w:t>3.68</w:t>
      </w:r>
      <w:r>
        <w:rPr>
          <w:rFonts w:ascii="仿宋_GB2312" w:eastAsia="仿宋_GB2312" w:hint="eastAsia"/>
          <w:bCs/>
          <w:sz w:val="32"/>
          <w:szCs w:val="32"/>
        </w:rPr>
        <w:t>%；2</w:t>
      </w:r>
      <w:r>
        <w:rPr>
          <w:rFonts w:ascii="仿宋_GB2312" w:eastAsia="仿宋_GB2312"/>
          <w:bCs/>
          <w:sz w:val="32"/>
          <w:szCs w:val="32"/>
        </w:rPr>
        <w:t>019</w:t>
      </w:r>
      <w:r>
        <w:rPr>
          <w:rFonts w:ascii="仿宋_GB2312" w:eastAsia="仿宋_GB2312" w:hint="eastAsia"/>
          <w:bCs/>
          <w:sz w:val="32"/>
          <w:szCs w:val="32"/>
        </w:rPr>
        <w:t>年新增住房补贴申领人员中硕士及以上学历人员1</w:t>
      </w:r>
      <w:r>
        <w:rPr>
          <w:rFonts w:ascii="仿宋_GB2312" w:eastAsia="仿宋_GB2312"/>
          <w:bCs/>
          <w:sz w:val="32"/>
          <w:szCs w:val="32"/>
        </w:rPr>
        <w:t>831</w:t>
      </w:r>
      <w:r>
        <w:rPr>
          <w:rFonts w:ascii="仿宋_GB2312" w:eastAsia="仿宋_GB2312" w:hint="eastAsia"/>
          <w:bCs/>
          <w:sz w:val="32"/>
          <w:szCs w:val="32"/>
        </w:rPr>
        <w:t>人，占比2</w:t>
      </w:r>
      <w:r>
        <w:rPr>
          <w:rFonts w:ascii="仿宋_GB2312" w:eastAsia="仿宋_GB2312"/>
          <w:bCs/>
          <w:sz w:val="32"/>
          <w:szCs w:val="32"/>
        </w:rPr>
        <w:t>7.69</w:t>
      </w:r>
      <w:r>
        <w:rPr>
          <w:rFonts w:ascii="仿宋_GB2312" w:eastAsia="仿宋_GB2312" w:hint="eastAsia"/>
          <w:bCs/>
          <w:sz w:val="32"/>
          <w:szCs w:val="32"/>
        </w:rPr>
        <w:t>%。在申领人员逐年递增的情况下，人员学历结构也在不断优化。</w:t>
      </w:r>
    </w:p>
    <w:p w14:paraId="1EBF70C1"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从政策优化情况看，</w:t>
      </w:r>
      <w:r>
        <w:rPr>
          <w:rFonts w:ascii="仿宋_GB2312" w:eastAsia="仿宋_GB2312"/>
          <w:bCs/>
          <w:sz w:val="32"/>
          <w:szCs w:val="32"/>
        </w:rPr>
        <w:t>《</w:t>
      </w:r>
      <w:r>
        <w:rPr>
          <w:rFonts w:ascii="仿宋_GB2312" w:eastAsia="仿宋_GB2312"/>
          <w:bCs/>
          <w:sz w:val="32"/>
          <w:szCs w:val="32"/>
        </w:rPr>
        <w:t>“</w:t>
      </w:r>
      <w:r>
        <w:rPr>
          <w:rFonts w:ascii="仿宋_GB2312" w:eastAsia="仿宋_GB2312"/>
          <w:bCs/>
          <w:sz w:val="32"/>
          <w:szCs w:val="32"/>
        </w:rPr>
        <w:t>太湖人才计划</w:t>
      </w:r>
      <w:r>
        <w:rPr>
          <w:rFonts w:ascii="仿宋_GB2312" w:eastAsia="仿宋_GB2312"/>
          <w:bCs/>
          <w:sz w:val="32"/>
          <w:szCs w:val="32"/>
        </w:rPr>
        <w:t>”</w:t>
      </w:r>
      <w:r>
        <w:rPr>
          <w:rFonts w:ascii="仿宋_GB2312" w:eastAsia="仿宋_GB2312"/>
          <w:bCs/>
          <w:sz w:val="32"/>
          <w:szCs w:val="32"/>
        </w:rPr>
        <w:t>优秀大学生</w:t>
      </w:r>
      <w:r>
        <w:rPr>
          <w:rFonts w:ascii="仿宋_GB2312" w:eastAsia="仿宋_GB2312"/>
          <w:bCs/>
          <w:sz w:val="32"/>
          <w:szCs w:val="32"/>
        </w:rPr>
        <w:t>“</w:t>
      </w:r>
      <w:r>
        <w:rPr>
          <w:rFonts w:ascii="仿宋_GB2312" w:eastAsia="仿宋_GB2312"/>
          <w:bCs/>
          <w:sz w:val="32"/>
          <w:szCs w:val="32"/>
        </w:rPr>
        <w:t>锡引</w:t>
      </w:r>
      <w:r>
        <w:rPr>
          <w:rFonts w:ascii="仿宋_GB2312" w:eastAsia="仿宋_GB2312"/>
          <w:bCs/>
          <w:sz w:val="32"/>
          <w:szCs w:val="32"/>
        </w:rPr>
        <w:t>”</w:t>
      </w:r>
      <w:r>
        <w:rPr>
          <w:rFonts w:ascii="仿宋_GB2312" w:eastAsia="仿宋_GB2312"/>
          <w:bCs/>
          <w:sz w:val="32"/>
          <w:szCs w:val="32"/>
        </w:rPr>
        <w:t>工程实施办法》（</w:t>
      </w:r>
      <w:proofErr w:type="gramStart"/>
      <w:r>
        <w:rPr>
          <w:rFonts w:ascii="仿宋_GB2312" w:eastAsia="仿宋_GB2312"/>
          <w:bCs/>
          <w:sz w:val="32"/>
          <w:szCs w:val="32"/>
        </w:rPr>
        <w:t>锡人才</w:t>
      </w:r>
      <w:proofErr w:type="gramEnd"/>
      <w:r>
        <w:rPr>
          <w:rFonts w:ascii="仿宋_GB2312" w:eastAsia="仿宋_GB2312"/>
          <w:bCs/>
          <w:sz w:val="32"/>
          <w:szCs w:val="32"/>
        </w:rPr>
        <w:t>办〔2019〕5号）</w:t>
      </w:r>
      <w:r>
        <w:rPr>
          <w:rFonts w:ascii="仿宋_GB2312" w:eastAsia="仿宋_GB2312" w:hint="eastAsia"/>
          <w:bCs/>
          <w:sz w:val="32"/>
          <w:szCs w:val="32"/>
        </w:rPr>
        <w:t>增加了补贴标准，将原租房补贴本科5</w:t>
      </w:r>
      <w:r>
        <w:rPr>
          <w:rFonts w:ascii="仿宋_GB2312" w:eastAsia="仿宋_GB2312"/>
          <w:bCs/>
          <w:sz w:val="32"/>
          <w:szCs w:val="32"/>
        </w:rPr>
        <w:t>00</w:t>
      </w:r>
      <w:r>
        <w:rPr>
          <w:rFonts w:ascii="仿宋_GB2312" w:eastAsia="仿宋_GB2312" w:hint="eastAsia"/>
          <w:bCs/>
          <w:sz w:val="32"/>
          <w:szCs w:val="32"/>
        </w:rPr>
        <w:t>元/月、硕士</w:t>
      </w:r>
      <w:r>
        <w:rPr>
          <w:rFonts w:ascii="仿宋_GB2312" w:eastAsia="仿宋_GB2312"/>
          <w:bCs/>
          <w:sz w:val="32"/>
          <w:szCs w:val="32"/>
        </w:rPr>
        <w:t>600</w:t>
      </w:r>
      <w:r>
        <w:rPr>
          <w:rFonts w:ascii="仿宋_GB2312" w:eastAsia="仿宋_GB2312" w:hint="eastAsia"/>
          <w:bCs/>
          <w:sz w:val="32"/>
          <w:szCs w:val="32"/>
        </w:rPr>
        <w:t>元/月、博士8</w:t>
      </w:r>
      <w:r>
        <w:rPr>
          <w:rFonts w:ascii="仿宋_GB2312" w:eastAsia="仿宋_GB2312"/>
          <w:bCs/>
          <w:sz w:val="32"/>
          <w:szCs w:val="32"/>
        </w:rPr>
        <w:t>00</w:t>
      </w:r>
      <w:r>
        <w:rPr>
          <w:rFonts w:ascii="仿宋_GB2312" w:eastAsia="仿宋_GB2312" w:hint="eastAsia"/>
          <w:bCs/>
          <w:sz w:val="32"/>
          <w:szCs w:val="32"/>
        </w:rPr>
        <w:t>元/月，提高至本科8</w:t>
      </w:r>
      <w:r>
        <w:rPr>
          <w:rFonts w:ascii="仿宋_GB2312" w:eastAsia="仿宋_GB2312"/>
          <w:bCs/>
          <w:sz w:val="32"/>
          <w:szCs w:val="32"/>
        </w:rPr>
        <w:t>00</w:t>
      </w:r>
      <w:r>
        <w:rPr>
          <w:rFonts w:ascii="仿宋_GB2312" w:eastAsia="仿宋_GB2312" w:hint="eastAsia"/>
          <w:bCs/>
          <w:sz w:val="32"/>
          <w:szCs w:val="32"/>
        </w:rPr>
        <w:t>元/月、硕士1</w:t>
      </w:r>
      <w:r>
        <w:rPr>
          <w:rFonts w:ascii="仿宋_GB2312" w:eastAsia="仿宋_GB2312"/>
          <w:bCs/>
          <w:sz w:val="32"/>
          <w:szCs w:val="32"/>
        </w:rPr>
        <w:t>000</w:t>
      </w:r>
      <w:r>
        <w:rPr>
          <w:rFonts w:ascii="仿宋_GB2312" w:eastAsia="仿宋_GB2312" w:hint="eastAsia"/>
          <w:bCs/>
          <w:sz w:val="32"/>
          <w:szCs w:val="32"/>
        </w:rPr>
        <w:t>元/每月、博士1</w:t>
      </w:r>
      <w:r>
        <w:rPr>
          <w:rFonts w:ascii="仿宋_GB2312" w:eastAsia="仿宋_GB2312"/>
          <w:bCs/>
          <w:sz w:val="32"/>
          <w:szCs w:val="32"/>
        </w:rPr>
        <w:t>500</w:t>
      </w:r>
      <w:r>
        <w:rPr>
          <w:rFonts w:ascii="仿宋_GB2312" w:eastAsia="仿宋_GB2312" w:hint="eastAsia"/>
          <w:bCs/>
          <w:sz w:val="32"/>
          <w:szCs w:val="32"/>
        </w:rPr>
        <w:t>元/每月，综合涨幅达到5</w:t>
      </w:r>
      <w:r>
        <w:rPr>
          <w:rFonts w:ascii="仿宋_GB2312" w:eastAsia="仿宋_GB2312"/>
          <w:bCs/>
          <w:sz w:val="32"/>
          <w:szCs w:val="32"/>
        </w:rPr>
        <w:t>8.89</w:t>
      </w:r>
      <w:r>
        <w:rPr>
          <w:rFonts w:ascii="仿宋_GB2312" w:eastAsia="仿宋_GB2312" w:hint="eastAsia"/>
          <w:bCs/>
          <w:sz w:val="32"/>
          <w:szCs w:val="32"/>
        </w:rPr>
        <w:t>%，结合</w:t>
      </w:r>
      <w:proofErr w:type="gramStart"/>
      <w:r>
        <w:rPr>
          <w:rFonts w:ascii="仿宋_GB2312" w:eastAsia="仿宋_GB2312" w:hint="eastAsia"/>
          <w:bCs/>
          <w:sz w:val="32"/>
          <w:szCs w:val="32"/>
        </w:rPr>
        <w:t>无锡本地</w:t>
      </w:r>
      <w:proofErr w:type="gramEnd"/>
      <w:r>
        <w:rPr>
          <w:rFonts w:ascii="仿宋_GB2312" w:eastAsia="仿宋_GB2312" w:hint="eastAsia"/>
          <w:bCs/>
          <w:sz w:val="32"/>
          <w:szCs w:val="32"/>
        </w:rPr>
        <w:t>租房市场</w:t>
      </w:r>
      <w:proofErr w:type="gramStart"/>
      <w:r>
        <w:rPr>
          <w:rFonts w:ascii="仿宋_GB2312" w:eastAsia="仿宋_GB2312" w:hint="eastAsia"/>
          <w:bCs/>
          <w:sz w:val="32"/>
          <w:szCs w:val="32"/>
        </w:rPr>
        <w:t>三居室整租单价</w:t>
      </w:r>
      <w:proofErr w:type="gramEnd"/>
      <w:r>
        <w:rPr>
          <w:rFonts w:ascii="仿宋_GB2312" w:eastAsia="仿宋_GB2312" w:hint="eastAsia"/>
          <w:bCs/>
          <w:sz w:val="32"/>
          <w:szCs w:val="32"/>
        </w:rPr>
        <w:t>2</w:t>
      </w:r>
      <w:r>
        <w:rPr>
          <w:rFonts w:ascii="仿宋_GB2312" w:eastAsia="仿宋_GB2312"/>
          <w:bCs/>
          <w:sz w:val="32"/>
          <w:szCs w:val="32"/>
        </w:rPr>
        <w:t>779</w:t>
      </w:r>
      <w:r>
        <w:rPr>
          <w:rFonts w:ascii="仿宋_GB2312" w:eastAsia="仿宋_GB2312" w:hint="eastAsia"/>
          <w:bCs/>
          <w:sz w:val="32"/>
          <w:szCs w:val="32"/>
        </w:rPr>
        <w:t>元/月（数据来源2</w:t>
      </w:r>
      <w:r>
        <w:rPr>
          <w:rFonts w:ascii="仿宋_GB2312" w:eastAsia="仿宋_GB2312"/>
          <w:bCs/>
          <w:sz w:val="32"/>
          <w:szCs w:val="32"/>
        </w:rPr>
        <w:t>020</w:t>
      </w:r>
      <w:r>
        <w:rPr>
          <w:rFonts w:ascii="仿宋_GB2312" w:eastAsia="仿宋_GB2312" w:hint="eastAsia"/>
          <w:bCs/>
          <w:sz w:val="32"/>
          <w:szCs w:val="32"/>
        </w:rPr>
        <w:t>年7月9日无锡房产网），可有效弥补大学毕业生房租。同时新政策增加了对“获得技师及以上职业资格的职业院校（含技工院校）毕业生”的租房补贴支持，将人才范围进一步扩大，不单以学历论人才，建立了更为科学的人才观。新政策还对</w:t>
      </w:r>
      <w:r>
        <w:rPr>
          <w:rFonts w:ascii="仿宋_GB2312" w:eastAsia="仿宋_GB2312"/>
          <w:bCs/>
          <w:sz w:val="32"/>
          <w:szCs w:val="32"/>
        </w:rPr>
        <w:t>《关于调整大学生租房补贴政策的通知》（锡人社规发〔2014〕4号）</w:t>
      </w:r>
      <w:r>
        <w:rPr>
          <w:rFonts w:ascii="仿宋_GB2312" w:eastAsia="仿宋_GB2312" w:hint="eastAsia"/>
          <w:bCs/>
          <w:sz w:val="32"/>
          <w:szCs w:val="32"/>
        </w:rPr>
        <w:lastRenderedPageBreak/>
        <w:t>中，“租赁合同期满，大学生需及时提供新的租赁合同和租金发票（按原政策享受补贴的也需要提供），对未能及时提供的，将暂停发放租房补贴，待其重新提供后，再予以续发”的解释口径予以了明确，规定“大学生房屋租赁合同期满，如未能在次月补贴发放前及时提供新的房屋租赁登记备案证明，将暂停发放租房补贴，待重新上传新的房屋租赁登记备案证明并审核后续发”，并补充“大学生租房补贴须在毕业两年内提出申请，并在初次申领4年内领取完毕，逾期不再发放。大学生如已经申领购房补贴，则不再发放租房补贴”。进一步提升了财政资金的使用效益。</w:t>
      </w:r>
    </w:p>
    <w:p w14:paraId="31557188" w14:textId="0F2D1097" w:rsidR="007A5EB2" w:rsidRPr="00204D40" w:rsidRDefault="000A14E7" w:rsidP="00ED06C6">
      <w:pPr>
        <w:pStyle w:val="30"/>
        <w:ind w:firstLine="643"/>
        <w:rPr>
          <w:b/>
          <w:bCs w:val="0"/>
        </w:rPr>
      </w:pPr>
      <w:bookmarkStart w:id="9" w:name="_Toc49442668"/>
      <w:r w:rsidRPr="00204D40">
        <w:rPr>
          <w:rFonts w:hint="eastAsia"/>
          <w:b/>
          <w:bCs w:val="0"/>
        </w:rPr>
        <w:t>2</w:t>
      </w:r>
      <w:r w:rsidRPr="00204D40">
        <w:rPr>
          <w:b/>
          <w:bCs w:val="0"/>
        </w:rPr>
        <w:t>.</w:t>
      </w:r>
      <w:r w:rsidR="007A5EB2" w:rsidRPr="00204D40">
        <w:rPr>
          <w:rFonts w:hint="eastAsia"/>
          <w:b/>
          <w:bCs w:val="0"/>
        </w:rPr>
        <w:t>坚持以人为本，不断优化办理程序</w:t>
      </w:r>
      <w:bookmarkEnd w:id="9"/>
    </w:p>
    <w:p w14:paraId="35F14AF2"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Pr>
          <w:rFonts w:ascii="仿宋_GB2312" w:eastAsia="仿宋_GB2312"/>
          <w:bCs/>
          <w:sz w:val="32"/>
          <w:szCs w:val="32"/>
        </w:rPr>
        <w:t>019</w:t>
      </w:r>
      <w:r>
        <w:rPr>
          <w:rFonts w:ascii="仿宋_GB2312" w:eastAsia="仿宋_GB2312" w:hint="eastAsia"/>
          <w:bCs/>
          <w:sz w:val="32"/>
          <w:szCs w:val="32"/>
        </w:rPr>
        <w:t>年7月以来，市</w:t>
      </w:r>
      <w:proofErr w:type="gramStart"/>
      <w:r>
        <w:rPr>
          <w:rFonts w:ascii="仿宋_GB2312" w:eastAsia="仿宋_GB2312" w:hint="eastAsia"/>
          <w:bCs/>
          <w:sz w:val="32"/>
          <w:szCs w:val="32"/>
        </w:rPr>
        <w:t>人社局</w:t>
      </w:r>
      <w:proofErr w:type="gramEnd"/>
      <w:r>
        <w:rPr>
          <w:rFonts w:ascii="仿宋_GB2312" w:eastAsia="仿宋_GB2312" w:hint="eastAsia"/>
          <w:bCs/>
          <w:sz w:val="32"/>
          <w:szCs w:val="32"/>
        </w:rPr>
        <w:t>结合“放管服”改革的要求，积极打造“一站式”补贴申领模式，实现了补贴申领的“不见面办理”。所有申请材料均可通过市</w:t>
      </w:r>
      <w:proofErr w:type="gramStart"/>
      <w:r>
        <w:rPr>
          <w:rFonts w:ascii="仿宋_GB2312" w:eastAsia="仿宋_GB2312" w:hint="eastAsia"/>
          <w:bCs/>
          <w:sz w:val="32"/>
          <w:szCs w:val="32"/>
        </w:rPr>
        <w:t>人社局</w:t>
      </w:r>
      <w:proofErr w:type="gramEnd"/>
      <w:r>
        <w:rPr>
          <w:rFonts w:ascii="仿宋_GB2312" w:eastAsia="仿宋_GB2312" w:hint="eastAsia"/>
          <w:bCs/>
          <w:sz w:val="32"/>
          <w:szCs w:val="32"/>
        </w:rPr>
        <w:t>网站首页的“办事大厅入口”进行上传办理，节约了申领人员往返各</w:t>
      </w:r>
      <w:proofErr w:type="gramStart"/>
      <w:r>
        <w:rPr>
          <w:rFonts w:ascii="仿宋_GB2312" w:eastAsia="仿宋_GB2312" w:hint="eastAsia"/>
          <w:bCs/>
          <w:sz w:val="32"/>
          <w:szCs w:val="32"/>
        </w:rPr>
        <w:t>街道人社所</w:t>
      </w:r>
      <w:proofErr w:type="gramEnd"/>
      <w:r>
        <w:rPr>
          <w:rFonts w:ascii="仿宋_GB2312" w:eastAsia="仿宋_GB2312" w:hint="eastAsia"/>
          <w:bCs/>
          <w:sz w:val="32"/>
          <w:szCs w:val="32"/>
        </w:rPr>
        <w:t>提交资料的时间，简化了办事流程，提升了办事效率，营造了便利环境，提高了政府效能。</w:t>
      </w:r>
    </w:p>
    <w:p w14:paraId="04D4E5E8" w14:textId="77777777" w:rsidR="007A5EB2" w:rsidRPr="007A5EB2" w:rsidRDefault="007A5EB2" w:rsidP="00ED06C6">
      <w:pPr>
        <w:pStyle w:val="10"/>
      </w:pPr>
      <w:bookmarkStart w:id="10" w:name="_Toc49516012"/>
      <w:r w:rsidRPr="007A5EB2">
        <w:rPr>
          <w:rFonts w:hint="eastAsia"/>
        </w:rPr>
        <w:t>四、主要问题</w:t>
      </w:r>
      <w:bookmarkEnd w:id="10"/>
    </w:p>
    <w:p w14:paraId="7684AD66" w14:textId="6209A977" w:rsidR="007A5EB2" w:rsidRPr="00204D40" w:rsidRDefault="000A14E7" w:rsidP="000A14E7">
      <w:pPr>
        <w:pStyle w:val="10"/>
        <w:ind w:firstLine="643"/>
        <w:rPr>
          <w:rFonts w:ascii="仿宋_GB2312" w:eastAsia="仿宋_GB2312"/>
          <w:b/>
          <w:bCs/>
        </w:rPr>
      </w:pPr>
      <w:bookmarkStart w:id="11" w:name="_Toc49442670"/>
      <w:bookmarkStart w:id="12" w:name="_Toc49516013"/>
      <w:r w:rsidRPr="00204D40">
        <w:rPr>
          <w:rFonts w:ascii="仿宋_GB2312" w:eastAsia="仿宋_GB2312" w:hint="eastAsia"/>
          <w:b/>
          <w:bCs/>
        </w:rPr>
        <w:t>（一）</w:t>
      </w:r>
      <w:r w:rsidR="007A5EB2" w:rsidRPr="00204D40">
        <w:rPr>
          <w:rFonts w:ascii="仿宋_GB2312" w:eastAsia="仿宋_GB2312" w:hint="eastAsia"/>
          <w:b/>
          <w:bCs/>
        </w:rPr>
        <w:t>项目资金预算编制不精准</w:t>
      </w:r>
      <w:bookmarkEnd w:id="11"/>
      <w:bookmarkEnd w:id="12"/>
    </w:p>
    <w:p w14:paraId="5AFD2421" w14:textId="77777777" w:rsidR="007A5EB2" w:rsidRPr="00DA48C5"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在“2</w:t>
      </w:r>
      <w:r>
        <w:rPr>
          <w:rFonts w:ascii="仿宋_GB2312" w:eastAsia="仿宋_GB2312"/>
          <w:bCs/>
          <w:sz w:val="32"/>
          <w:szCs w:val="32"/>
        </w:rPr>
        <w:t>019</w:t>
      </w:r>
      <w:r>
        <w:rPr>
          <w:rFonts w:ascii="仿宋_GB2312" w:eastAsia="仿宋_GB2312" w:hint="eastAsia"/>
          <w:bCs/>
          <w:sz w:val="32"/>
          <w:szCs w:val="32"/>
        </w:rPr>
        <w:t>年‘太湖人才计划’资金（补助类）预算明细表”的“大学生补贴（含租房补贴）”编报说明中，测算依据按全年新增5</w:t>
      </w:r>
      <w:r>
        <w:rPr>
          <w:rFonts w:ascii="仿宋_GB2312" w:eastAsia="仿宋_GB2312"/>
          <w:bCs/>
          <w:sz w:val="32"/>
          <w:szCs w:val="32"/>
        </w:rPr>
        <w:t>000</w:t>
      </w:r>
      <w:r>
        <w:rPr>
          <w:rFonts w:ascii="仿宋_GB2312" w:eastAsia="仿宋_GB2312" w:hint="eastAsia"/>
          <w:bCs/>
          <w:sz w:val="32"/>
          <w:szCs w:val="32"/>
        </w:rPr>
        <w:t>人，实际全年新增6</w:t>
      </w:r>
      <w:r>
        <w:rPr>
          <w:rFonts w:ascii="仿宋_GB2312" w:eastAsia="仿宋_GB2312"/>
          <w:bCs/>
          <w:sz w:val="32"/>
          <w:szCs w:val="32"/>
        </w:rPr>
        <w:t>599</w:t>
      </w:r>
      <w:r>
        <w:rPr>
          <w:rFonts w:ascii="仿宋_GB2312" w:eastAsia="仿宋_GB2312" w:hint="eastAsia"/>
          <w:bCs/>
          <w:sz w:val="32"/>
          <w:szCs w:val="32"/>
        </w:rPr>
        <w:t>人，测算依据偏离较大，不利于财力统筹。</w:t>
      </w:r>
      <w:r w:rsidRPr="00253187">
        <w:rPr>
          <w:rFonts w:ascii="仿宋_GB2312" w:eastAsia="仿宋_GB2312" w:hint="eastAsia"/>
          <w:bCs/>
          <w:sz w:val="32"/>
          <w:szCs w:val="32"/>
        </w:rPr>
        <w:t>自2</w:t>
      </w:r>
      <w:r w:rsidRPr="00253187">
        <w:rPr>
          <w:rFonts w:ascii="仿宋_GB2312" w:eastAsia="仿宋_GB2312"/>
          <w:bCs/>
          <w:sz w:val="32"/>
          <w:szCs w:val="32"/>
        </w:rPr>
        <w:t>019</w:t>
      </w:r>
      <w:r w:rsidRPr="00253187">
        <w:rPr>
          <w:rFonts w:ascii="仿宋_GB2312" w:eastAsia="仿宋_GB2312" w:hint="eastAsia"/>
          <w:bCs/>
          <w:sz w:val="32"/>
          <w:szCs w:val="32"/>
        </w:rPr>
        <w:t>年7月1日起实施住房补贴新政策，并进行了调整预算，但</w:t>
      </w:r>
      <w:r>
        <w:rPr>
          <w:rFonts w:ascii="仿宋_GB2312" w:eastAsia="仿宋_GB2312" w:hint="eastAsia"/>
          <w:bCs/>
          <w:sz w:val="32"/>
          <w:szCs w:val="32"/>
        </w:rPr>
        <w:t>在调整预算过程中，未</w:t>
      </w:r>
      <w:r>
        <w:rPr>
          <w:rFonts w:ascii="仿宋_GB2312" w:eastAsia="仿宋_GB2312" w:hint="eastAsia"/>
          <w:bCs/>
          <w:sz w:val="32"/>
          <w:szCs w:val="32"/>
        </w:rPr>
        <w:lastRenderedPageBreak/>
        <w:t>对照新政策，根据租房补贴、生活补贴、购房补贴三类支出内容，明确各支出内容预算调整明细，也没有同步调整绩效目标，且未说明原因。</w:t>
      </w:r>
    </w:p>
    <w:p w14:paraId="3C5FEC6A" w14:textId="03B54942" w:rsidR="007A5EB2" w:rsidRPr="00204D40" w:rsidRDefault="000A14E7" w:rsidP="00204D40">
      <w:pPr>
        <w:pStyle w:val="10"/>
        <w:ind w:firstLine="643"/>
        <w:rPr>
          <w:rFonts w:ascii="仿宋_GB2312" w:eastAsia="仿宋_GB2312"/>
          <w:b/>
          <w:bCs/>
        </w:rPr>
      </w:pPr>
      <w:bookmarkStart w:id="13" w:name="_Toc49442671"/>
      <w:bookmarkStart w:id="14" w:name="_Toc49516014"/>
      <w:r w:rsidRPr="00204D40">
        <w:rPr>
          <w:rFonts w:ascii="仿宋_GB2312" w:eastAsia="仿宋_GB2312" w:hint="eastAsia"/>
          <w:b/>
          <w:bCs/>
        </w:rPr>
        <w:t>（二）</w:t>
      </w:r>
      <w:r w:rsidR="007A5EB2" w:rsidRPr="00204D40">
        <w:rPr>
          <w:rFonts w:ascii="仿宋_GB2312" w:eastAsia="仿宋_GB2312" w:hint="eastAsia"/>
          <w:b/>
          <w:bCs/>
        </w:rPr>
        <w:t>绩效目标设置不完整</w:t>
      </w:r>
      <w:bookmarkEnd w:id="13"/>
      <w:bookmarkEnd w:id="14"/>
    </w:p>
    <w:p w14:paraId="46FD83F6"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bCs/>
          <w:sz w:val="32"/>
          <w:szCs w:val="32"/>
        </w:rPr>
        <w:t>大学生住房补贴项目作为市人才服务中心资金量最大的项目，</w:t>
      </w:r>
      <w:r>
        <w:rPr>
          <w:rFonts w:ascii="仿宋_GB2312" w:eastAsia="仿宋_GB2312" w:hint="eastAsia"/>
          <w:bCs/>
          <w:sz w:val="32"/>
          <w:szCs w:val="32"/>
        </w:rPr>
        <w:t>项目主管部门在编制年度预算绩效论证材料时，未分解细化各项工作要求，结合实际情况，全面设置绩效目标，在《2</w:t>
      </w:r>
      <w:r>
        <w:rPr>
          <w:rFonts w:ascii="仿宋_GB2312" w:eastAsia="仿宋_GB2312"/>
          <w:bCs/>
          <w:sz w:val="32"/>
          <w:szCs w:val="32"/>
        </w:rPr>
        <w:t>019</w:t>
      </w:r>
      <w:r>
        <w:rPr>
          <w:rFonts w:ascii="仿宋_GB2312" w:eastAsia="仿宋_GB2312" w:hint="eastAsia"/>
          <w:bCs/>
          <w:sz w:val="32"/>
          <w:szCs w:val="32"/>
        </w:rPr>
        <w:t>年度无锡市人力资源和社会保障局部门预算绩效目标信息公开表》中</w:t>
      </w:r>
      <w:r>
        <w:rPr>
          <w:rFonts w:ascii="仿宋_GB2312" w:eastAsia="仿宋_GB2312"/>
          <w:bCs/>
          <w:sz w:val="32"/>
          <w:szCs w:val="32"/>
        </w:rPr>
        <w:t>，</w:t>
      </w:r>
      <w:r>
        <w:rPr>
          <w:rFonts w:ascii="仿宋_GB2312" w:eastAsia="仿宋_GB2312" w:hint="eastAsia"/>
          <w:bCs/>
          <w:sz w:val="32"/>
          <w:szCs w:val="32"/>
        </w:rPr>
        <w:t>市</w:t>
      </w:r>
      <w:proofErr w:type="gramStart"/>
      <w:r>
        <w:rPr>
          <w:rFonts w:ascii="仿宋_GB2312" w:eastAsia="仿宋_GB2312" w:hint="eastAsia"/>
          <w:bCs/>
          <w:sz w:val="32"/>
          <w:szCs w:val="32"/>
        </w:rPr>
        <w:t>人社局</w:t>
      </w:r>
      <w:proofErr w:type="gramEnd"/>
      <w:r>
        <w:rPr>
          <w:rFonts w:ascii="仿宋_GB2312" w:eastAsia="仿宋_GB2312" w:hint="eastAsia"/>
          <w:bCs/>
          <w:sz w:val="32"/>
          <w:szCs w:val="32"/>
        </w:rPr>
        <w:t>针对大学生住房补贴项目，仅设置绩效目标“全市引进大学生人数4</w:t>
      </w:r>
      <w:r>
        <w:rPr>
          <w:rFonts w:ascii="仿宋_GB2312" w:eastAsia="仿宋_GB2312"/>
          <w:bCs/>
          <w:sz w:val="32"/>
          <w:szCs w:val="32"/>
        </w:rPr>
        <w:t>0000</w:t>
      </w:r>
      <w:r>
        <w:rPr>
          <w:rFonts w:ascii="仿宋_GB2312" w:eastAsia="仿宋_GB2312" w:hint="eastAsia"/>
          <w:bCs/>
          <w:sz w:val="32"/>
          <w:szCs w:val="32"/>
        </w:rPr>
        <w:t>人”，该绩效目标与预算资金不相匹配，远高于大学生住房补贴项目所能达到的产出和效果，仅从产出数量方面设置绩效目标，不能清晰体现产出质量、产出时效、产出成本、效果及满意度等方面，在绩效目标填报过程中，未提供绩效目标目标值的计算公式，未明确目标完成值的考核统计口径，填报不规范。</w:t>
      </w:r>
    </w:p>
    <w:p w14:paraId="06BC4BF6" w14:textId="0D927DA9" w:rsidR="007A5EB2" w:rsidRPr="00204D40" w:rsidRDefault="000A14E7" w:rsidP="00204D40">
      <w:pPr>
        <w:pStyle w:val="10"/>
        <w:ind w:firstLine="643"/>
        <w:rPr>
          <w:rFonts w:ascii="仿宋_GB2312" w:eastAsia="仿宋_GB2312"/>
          <w:b/>
          <w:bCs/>
        </w:rPr>
      </w:pPr>
      <w:bookmarkStart w:id="15" w:name="_Toc49442672"/>
      <w:bookmarkStart w:id="16" w:name="_Toc49516015"/>
      <w:r w:rsidRPr="00204D40">
        <w:rPr>
          <w:rFonts w:ascii="仿宋_GB2312" w:eastAsia="仿宋_GB2312" w:hint="eastAsia"/>
          <w:b/>
          <w:bCs/>
        </w:rPr>
        <w:t>（三）</w:t>
      </w:r>
      <w:r w:rsidR="007A5EB2" w:rsidRPr="00204D40">
        <w:rPr>
          <w:rFonts w:ascii="仿宋_GB2312" w:eastAsia="仿宋_GB2312" w:hint="eastAsia"/>
          <w:b/>
          <w:bCs/>
        </w:rPr>
        <w:t>补贴资金审核不够到位</w:t>
      </w:r>
      <w:bookmarkEnd w:id="15"/>
      <w:bookmarkEnd w:id="16"/>
    </w:p>
    <w:p w14:paraId="00BADCCF"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租房补贴存在提交的申请资料不真实、不合</w:t>
      </w:r>
      <w:proofErr w:type="gramStart"/>
      <w:r>
        <w:rPr>
          <w:rFonts w:ascii="仿宋_GB2312" w:eastAsia="仿宋_GB2312" w:hint="eastAsia"/>
          <w:bCs/>
          <w:sz w:val="32"/>
          <w:szCs w:val="32"/>
        </w:rPr>
        <w:t>规</w:t>
      </w:r>
      <w:proofErr w:type="gramEnd"/>
      <w:r>
        <w:rPr>
          <w:rFonts w:ascii="仿宋_GB2312" w:eastAsia="仿宋_GB2312" w:hint="eastAsia"/>
          <w:bCs/>
          <w:sz w:val="32"/>
          <w:szCs w:val="32"/>
        </w:rPr>
        <w:t>的情况，二级审核制度未得到全面落实，个别审核人员责任心不足，存在误审、漏审情况。我们在市人才服务中心人力资源保障系统中，对2</w:t>
      </w:r>
      <w:r>
        <w:rPr>
          <w:rFonts w:ascii="仿宋_GB2312" w:eastAsia="仿宋_GB2312"/>
          <w:bCs/>
          <w:sz w:val="32"/>
          <w:szCs w:val="32"/>
        </w:rPr>
        <w:t>019</w:t>
      </w:r>
      <w:r>
        <w:rPr>
          <w:rFonts w:ascii="仿宋_GB2312" w:eastAsia="仿宋_GB2312" w:hint="eastAsia"/>
          <w:bCs/>
          <w:sz w:val="32"/>
          <w:szCs w:val="32"/>
        </w:rPr>
        <w:t>年度新增租房补贴人员</w:t>
      </w:r>
      <w:r>
        <w:rPr>
          <w:rFonts w:ascii="仿宋_GB2312" w:eastAsia="仿宋_GB2312"/>
          <w:bCs/>
          <w:sz w:val="32"/>
          <w:szCs w:val="32"/>
        </w:rPr>
        <w:t>6599</w:t>
      </w:r>
      <w:r>
        <w:rPr>
          <w:rFonts w:ascii="仿宋_GB2312" w:eastAsia="仿宋_GB2312" w:hint="eastAsia"/>
          <w:bCs/>
          <w:sz w:val="32"/>
          <w:szCs w:val="32"/>
        </w:rPr>
        <w:t>人的申请资料，抽取1</w:t>
      </w:r>
      <w:r>
        <w:rPr>
          <w:rFonts w:ascii="仿宋_GB2312" w:eastAsia="仿宋_GB2312"/>
          <w:bCs/>
          <w:sz w:val="32"/>
          <w:szCs w:val="32"/>
        </w:rPr>
        <w:t>0</w:t>
      </w:r>
      <w:r>
        <w:rPr>
          <w:rFonts w:ascii="仿宋_GB2312" w:eastAsia="仿宋_GB2312" w:hint="eastAsia"/>
          <w:bCs/>
          <w:sz w:val="32"/>
          <w:szCs w:val="32"/>
        </w:rPr>
        <w:t>%共计6</w:t>
      </w:r>
      <w:r>
        <w:rPr>
          <w:rFonts w:ascii="仿宋_GB2312" w:eastAsia="仿宋_GB2312"/>
          <w:bCs/>
          <w:sz w:val="32"/>
          <w:szCs w:val="32"/>
        </w:rPr>
        <w:t>60</w:t>
      </w:r>
      <w:r>
        <w:rPr>
          <w:rFonts w:ascii="仿宋_GB2312" w:eastAsia="仿宋_GB2312" w:hint="eastAsia"/>
          <w:bCs/>
          <w:sz w:val="32"/>
          <w:szCs w:val="32"/>
        </w:rPr>
        <w:t>人进行现场核查，核查发现刘晶晶提交租房发票抬头为刘洪亮，而非本人；</w:t>
      </w:r>
      <w:proofErr w:type="gramStart"/>
      <w:r>
        <w:rPr>
          <w:rFonts w:ascii="仿宋_GB2312" w:eastAsia="仿宋_GB2312" w:hint="eastAsia"/>
          <w:bCs/>
          <w:sz w:val="32"/>
          <w:szCs w:val="32"/>
        </w:rPr>
        <w:t>杲飞实际</w:t>
      </w:r>
      <w:proofErr w:type="gramEnd"/>
      <w:r>
        <w:rPr>
          <w:rFonts w:ascii="仿宋_GB2312" w:eastAsia="仿宋_GB2312" w:hint="eastAsia"/>
          <w:bCs/>
          <w:sz w:val="32"/>
          <w:szCs w:val="32"/>
        </w:rPr>
        <w:t>学历本科，申报学历研究生，并一直按照研究生标准领取补贴；沈逸鑫户籍为无锡市锡山区，申请资料中并未提交住房困难证明；高康、</w:t>
      </w:r>
      <w:r>
        <w:rPr>
          <w:rFonts w:ascii="仿宋_GB2312" w:eastAsia="仿宋_GB2312" w:hint="eastAsia"/>
          <w:bCs/>
          <w:sz w:val="32"/>
          <w:szCs w:val="32"/>
        </w:rPr>
        <w:lastRenderedPageBreak/>
        <w:t>刘楠为2</w:t>
      </w:r>
      <w:r>
        <w:rPr>
          <w:rFonts w:ascii="仿宋_GB2312" w:eastAsia="仿宋_GB2312"/>
          <w:bCs/>
          <w:sz w:val="32"/>
          <w:szCs w:val="32"/>
        </w:rPr>
        <w:t>019</w:t>
      </w:r>
      <w:r>
        <w:rPr>
          <w:rFonts w:ascii="仿宋_GB2312" w:eastAsia="仿宋_GB2312" w:hint="eastAsia"/>
          <w:bCs/>
          <w:sz w:val="32"/>
          <w:szCs w:val="32"/>
        </w:rPr>
        <w:t>年7月1日新政策实施后申请人员，申请资料中仍上传租赁合同而非租赁备案登记证明，以上补贴均已进行发放。同时在对2</w:t>
      </w:r>
      <w:r>
        <w:rPr>
          <w:rFonts w:ascii="仿宋_GB2312" w:eastAsia="仿宋_GB2312"/>
          <w:bCs/>
          <w:sz w:val="32"/>
          <w:szCs w:val="32"/>
        </w:rPr>
        <w:t>019</w:t>
      </w:r>
      <w:r>
        <w:rPr>
          <w:rFonts w:ascii="仿宋_GB2312" w:eastAsia="仿宋_GB2312" w:hint="eastAsia"/>
          <w:bCs/>
          <w:sz w:val="32"/>
          <w:szCs w:val="32"/>
        </w:rPr>
        <w:t>年市人才服务中心会计原始凭证核查过程中，发现内附“2</w:t>
      </w:r>
      <w:r>
        <w:rPr>
          <w:rFonts w:ascii="仿宋_GB2312" w:eastAsia="仿宋_GB2312"/>
          <w:bCs/>
          <w:sz w:val="32"/>
          <w:szCs w:val="32"/>
        </w:rPr>
        <w:t>019</w:t>
      </w:r>
      <w:r>
        <w:rPr>
          <w:rFonts w:ascii="仿宋_GB2312" w:eastAsia="仿宋_GB2312" w:hint="eastAsia"/>
          <w:bCs/>
          <w:sz w:val="32"/>
          <w:szCs w:val="32"/>
        </w:rPr>
        <w:t>年1</w:t>
      </w:r>
      <w:r>
        <w:rPr>
          <w:rFonts w:ascii="仿宋_GB2312" w:eastAsia="仿宋_GB2312"/>
          <w:bCs/>
          <w:sz w:val="32"/>
          <w:szCs w:val="32"/>
        </w:rPr>
        <w:t>2</w:t>
      </w:r>
      <w:r>
        <w:rPr>
          <w:rFonts w:ascii="仿宋_GB2312" w:eastAsia="仿宋_GB2312" w:hint="eastAsia"/>
          <w:bCs/>
          <w:sz w:val="32"/>
          <w:szCs w:val="32"/>
        </w:rPr>
        <w:t>月1</w:t>
      </w:r>
      <w:r>
        <w:rPr>
          <w:rFonts w:ascii="仿宋_GB2312" w:eastAsia="仿宋_GB2312"/>
          <w:bCs/>
          <w:sz w:val="32"/>
          <w:szCs w:val="32"/>
        </w:rPr>
        <w:t>1</w:t>
      </w:r>
      <w:r>
        <w:rPr>
          <w:rFonts w:ascii="仿宋_GB2312" w:eastAsia="仿宋_GB2312" w:hint="eastAsia"/>
          <w:bCs/>
          <w:sz w:val="32"/>
          <w:szCs w:val="32"/>
        </w:rPr>
        <w:t>日‘关于本月租房补贴发放情况的补充说明’”、“2</w:t>
      </w:r>
      <w:r>
        <w:rPr>
          <w:rFonts w:ascii="仿宋_GB2312" w:eastAsia="仿宋_GB2312"/>
          <w:bCs/>
          <w:sz w:val="32"/>
          <w:szCs w:val="32"/>
        </w:rPr>
        <w:t>019</w:t>
      </w:r>
      <w:r>
        <w:rPr>
          <w:rFonts w:ascii="仿宋_GB2312" w:eastAsia="仿宋_GB2312" w:hint="eastAsia"/>
          <w:bCs/>
          <w:sz w:val="32"/>
          <w:szCs w:val="32"/>
        </w:rPr>
        <w:t>年1</w:t>
      </w:r>
      <w:r>
        <w:rPr>
          <w:rFonts w:ascii="仿宋_GB2312" w:eastAsia="仿宋_GB2312"/>
          <w:bCs/>
          <w:sz w:val="32"/>
          <w:szCs w:val="32"/>
        </w:rPr>
        <w:t>2</w:t>
      </w:r>
      <w:r>
        <w:rPr>
          <w:rFonts w:ascii="仿宋_GB2312" w:eastAsia="仿宋_GB2312" w:hint="eastAsia"/>
          <w:bCs/>
          <w:sz w:val="32"/>
          <w:szCs w:val="32"/>
        </w:rPr>
        <w:t>月6日‘租房补贴退回情况说明’”，说明显示</w:t>
      </w:r>
      <w:proofErr w:type="gramStart"/>
      <w:r>
        <w:rPr>
          <w:rFonts w:ascii="仿宋_GB2312" w:eastAsia="仿宋_GB2312"/>
          <w:bCs/>
          <w:sz w:val="32"/>
          <w:szCs w:val="32"/>
        </w:rPr>
        <w:t>2019年10月徐田伟</w:t>
      </w:r>
      <w:proofErr w:type="gramEnd"/>
      <w:r>
        <w:rPr>
          <w:rFonts w:ascii="仿宋_GB2312" w:eastAsia="仿宋_GB2312"/>
          <w:bCs/>
          <w:sz w:val="32"/>
          <w:szCs w:val="32"/>
        </w:rPr>
        <w:t>申报学历</w:t>
      </w:r>
      <w:r>
        <w:rPr>
          <w:rFonts w:ascii="仿宋_GB2312" w:eastAsia="仿宋_GB2312" w:hint="eastAsia"/>
          <w:bCs/>
          <w:sz w:val="32"/>
          <w:szCs w:val="32"/>
        </w:rPr>
        <w:t>为博士，</w:t>
      </w:r>
      <w:r>
        <w:rPr>
          <w:rFonts w:ascii="仿宋_GB2312" w:eastAsia="仿宋_GB2312"/>
          <w:bCs/>
          <w:sz w:val="32"/>
          <w:szCs w:val="32"/>
        </w:rPr>
        <w:t>实际学历</w:t>
      </w:r>
      <w:r>
        <w:rPr>
          <w:rFonts w:ascii="仿宋_GB2312" w:eastAsia="仿宋_GB2312" w:hint="eastAsia"/>
          <w:bCs/>
          <w:sz w:val="32"/>
          <w:szCs w:val="32"/>
        </w:rPr>
        <w:t>为本科</w:t>
      </w:r>
      <w:r>
        <w:rPr>
          <w:rFonts w:ascii="仿宋_GB2312" w:eastAsia="仿宋_GB2312"/>
          <w:bCs/>
          <w:sz w:val="32"/>
          <w:szCs w:val="32"/>
        </w:rPr>
        <w:t>，新安</w:t>
      </w:r>
      <w:proofErr w:type="gramStart"/>
      <w:r>
        <w:rPr>
          <w:rFonts w:ascii="仿宋_GB2312" w:eastAsia="仿宋_GB2312"/>
          <w:bCs/>
          <w:sz w:val="32"/>
          <w:szCs w:val="32"/>
        </w:rPr>
        <w:t>街道人社所误</w:t>
      </w:r>
      <w:proofErr w:type="gramEnd"/>
      <w:r>
        <w:rPr>
          <w:rFonts w:ascii="仿宋_GB2312" w:eastAsia="仿宋_GB2312"/>
          <w:bCs/>
          <w:sz w:val="32"/>
          <w:szCs w:val="32"/>
        </w:rPr>
        <w:t>审，多发700元</w:t>
      </w:r>
      <w:r>
        <w:rPr>
          <w:rFonts w:ascii="仿宋_GB2312" w:eastAsia="仿宋_GB2312" w:hint="eastAsia"/>
          <w:bCs/>
          <w:sz w:val="32"/>
          <w:szCs w:val="32"/>
        </w:rPr>
        <w:t>；</w:t>
      </w:r>
      <w:r>
        <w:rPr>
          <w:rFonts w:ascii="仿宋_GB2312" w:eastAsia="仿宋_GB2312"/>
          <w:bCs/>
          <w:sz w:val="32"/>
          <w:szCs w:val="32"/>
        </w:rPr>
        <w:t>2019年9月，董绮煜学历不符合申报条件，崇安寺</w:t>
      </w:r>
      <w:proofErr w:type="gramStart"/>
      <w:r>
        <w:rPr>
          <w:rFonts w:ascii="仿宋_GB2312" w:eastAsia="仿宋_GB2312"/>
          <w:bCs/>
          <w:sz w:val="32"/>
          <w:szCs w:val="32"/>
        </w:rPr>
        <w:t>街道人社所误</w:t>
      </w:r>
      <w:proofErr w:type="gramEnd"/>
      <w:r>
        <w:rPr>
          <w:rFonts w:ascii="仿宋_GB2312" w:eastAsia="仿宋_GB2312"/>
          <w:bCs/>
          <w:sz w:val="32"/>
          <w:szCs w:val="32"/>
        </w:rPr>
        <w:t>审，误发800元</w:t>
      </w:r>
      <w:r>
        <w:rPr>
          <w:rFonts w:ascii="仿宋_GB2312" w:eastAsia="仿宋_GB2312" w:hint="eastAsia"/>
          <w:bCs/>
          <w:sz w:val="32"/>
          <w:szCs w:val="32"/>
        </w:rPr>
        <w:t>，以上补贴在自查发现问题后已予以追回。根据市</w:t>
      </w:r>
      <w:proofErr w:type="gramStart"/>
      <w:r>
        <w:rPr>
          <w:rFonts w:ascii="仿宋_GB2312" w:eastAsia="仿宋_GB2312" w:hint="eastAsia"/>
          <w:bCs/>
          <w:sz w:val="32"/>
          <w:szCs w:val="32"/>
        </w:rPr>
        <w:t>人社局</w:t>
      </w:r>
      <w:proofErr w:type="gramEnd"/>
      <w:r>
        <w:rPr>
          <w:rFonts w:ascii="仿宋_GB2312" w:eastAsia="仿宋_GB2312" w:hint="eastAsia"/>
          <w:bCs/>
          <w:sz w:val="32"/>
          <w:szCs w:val="32"/>
        </w:rPr>
        <w:t>《租房补贴审核内控管理制度》规定，租房补贴的审核需经过初审、复审，信息填写准确、申报材料齐全、符合政策要求的才予以通过。该项规定未得到严格执行。</w:t>
      </w:r>
    </w:p>
    <w:p w14:paraId="1BB5ACC5" w14:textId="31D8DE17" w:rsidR="007A5EB2" w:rsidRPr="00204D40" w:rsidRDefault="000A14E7" w:rsidP="00204D40">
      <w:pPr>
        <w:pStyle w:val="10"/>
        <w:ind w:firstLine="643"/>
        <w:rPr>
          <w:rFonts w:ascii="仿宋_GB2312" w:eastAsia="仿宋_GB2312"/>
          <w:b/>
          <w:bCs/>
        </w:rPr>
      </w:pPr>
      <w:bookmarkStart w:id="17" w:name="_Toc49442673"/>
      <w:bookmarkStart w:id="18" w:name="_Toc49516016"/>
      <w:r w:rsidRPr="00204D40">
        <w:rPr>
          <w:rFonts w:ascii="仿宋_GB2312" w:eastAsia="仿宋_GB2312" w:hint="eastAsia"/>
          <w:b/>
          <w:bCs/>
        </w:rPr>
        <w:t>（四）</w:t>
      </w:r>
      <w:r w:rsidR="007A5EB2" w:rsidRPr="00204D40">
        <w:rPr>
          <w:rFonts w:ascii="仿宋_GB2312" w:eastAsia="仿宋_GB2312" w:hint="eastAsia"/>
          <w:b/>
          <w:bCs/>
        </w:rPr>
        <w:t>项目执行程序不够规范</w:t>
      </w:r>
      <w:bookmarkEnd w:id="17"/>
      <w:bookmarkEnd w:id="18"/>
    </w:p>
    <w:p w14:paraId="23B1C48E"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资金拨付过程中，根据《“太湖人才计划”优秀大学生“锡引”工程实施办法》（</w:t>
      </w:r>
      <w:proofErr w:type="gramStart"/>
      <w:r>
        <w:rPr>
          <w:rFonts w:ascii="仿宋_GB2312" w:eastAsia="仿宋_GB2312" w:hint="eastAsia"/>
          <w:bCs/>
          <w:sz w:val="32"/>
          <w:szCs w:val="32"/>
        </w:rPr>
        <w:t>锡人才</w:t>
      </w:r>
      <w:proofErr w:type="gramEnd"/>
      <w:r>
        <w:rPr>
          <w:rFonts w:ascii="仿宋_GB2312" w:eastAsia="仿宋_GB2312" w:hint="eastAsia"/>
          <w:bCs/>
          <w:sz w:val="32"/>
          <w:szCs w:val="32"/>
        </w:rPr>
        <w:t>办〔</w:t>
      </w:r>
      <w:r>
        <w:rPr>
          <w:rFonts w:ascii="仿宋_GB2312" w:eastAsia="仿宋_GB2312"/>
          <w:bCs/>
          <w:sz w:val="32"/>
          <w:szCs w:val="32"/>
        </w:rPr>
        <w:t>2019〕5号）</w:t>
      </w:r>
      <w:r>
        <w:rPr>
          <w:rFonts w:ascii="仿宋_GB2312" w:eastAsia="仿宋_GB2312" w:hint="eastAsia"/>
          <w:bCs/>
          <w:sz w:val="32"/>
          <w:szCs w:val="32"/>
        </w:rPr>
        <w:t>的要求，资金拨付应经过市财政局审批，</w:t>
      </w:r>
      <w:r>
        <w:rPr>
          <w:rFonts w:ascii="仿宋_GB2312" w:eastAsia="仿宋_GB2312"/>
          <w:bCs/>
          <w:sz w:val="32"/>
          <w:szCs w:val="32"/>
        </w:rPr>
        <w:t>检查发现1月份记账凭证编号为JZ-01-0031和6月份记账凭证编号为JZ-06-0024的原始凭证</w:t>
      </w:r>
      <w:r>
        <w:rPr>
          <w:rFonts w:ascii="仿宋_GB2312" w:eastAsia="仿宋_GB2312"/>
          <w:bCs/>
          <w:sz w:val="32"/>
          <w:szCs w:val="32"/>
        </w:rPr>
        <w:t>“</w:t>
      </w:r>
      <w:r>
        <w:rPr>
          <w:rFonts w:ascii="仿宋_GB2312" w:eastAsia="仿宋_GB2312"/>
          <w:bCs/>
          <w:sz w:val="32"/>
          <w:szCs w:val="32"/>
        </w:rPr>
        <w:t>无锡市大学生租房补贴月度发放审核表</w:t>
      </w:r>
      <w:r>
        <w:rPr>
          <w:rFonts w:ascii="仿宋_GB2312" w:eastAsia="仿宋_GB2312"/>
          <w:bCs/>
          <w:sz w:val="32"/>
          <w:szCs w:val="32"/>
        </w:rPr>
        <w:t>”</w:t>
      </w:r>
      <w:r>
        <w:rPr>
          <w:rFonts w:ascii="仿宋_GB2312" w:eastAsia="仿宋_GB2312"/>
          <w:bCs/>
          <w:sz w:val="32"/>
          <w:szCs w:val="32"/>
        </w:rPr>
        <w:t>中</w:t>
      </w:r>
      <w:proofErr w:type="gramStart"/>
      <w:r>
        <w:rPr>
          <w:rFonts w:ascii="仿宋_GB2312" w:eastAsia="仿宋_GB2312"/>
          <w:bCs/>
          <w:sz w:val="32"/>
          <w:szCs w:val="32"/>
        </w:rPr>
        <w:t>缺少市</w:t>
      </w:r>
      <w:proofErr w:type="gramEnd"/>
      <w:r>
        <w:rPr>
          <w:rFonts w:ascii="仿宋_GB2312" w:eastAsia="仿宋_GB2312"/>
          <w:bCs/>
          <w:sz w:val="32"/>
          <w:szCs w:val="32"/>
        </w:rPr>
        <w:t>财政局的审批盖章流程</w:t>
      </w:r>
      <w:r>
        <w:rPr>
          <w:rFonts w:ascii="仿宋_GB2312" w:eastAsia="仿宋_GB2312" w:hint="eastAsia"/>
          <w:bCs/>
          <w:sz w:val="32"/>
          <w:szCs w:val="32"/>
        </w:rPr>
        <w:t>。</w:t>
      </w:r>
    </w:p>
    <w:p w14:paraId="75CE4965" w14:textId="1AAB5C4C" w:rsidR="007A5EB2" w:rsidRP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人员名单公示过程中，市</w:t>
      </w:r>
      <w:proofErr w:type="gramStart"/>
      <w:r>
        <w:rPr>
          <w:rFonts w:ascii="仿宋_GB2312" w:eastAsia="仿宋_GB2312" w:hint="eastAsia"/>
          <w:bCs/>
          <w:sz w:val="32"/>
          <w:szCs w:val="32"/>
        </w:rPr>
        <w:t>人社局官网</w:t>
      </w:r>
      <w:proofErr w:type="gramEnd"/>
      <w:r>
        <w:rPr>
          <w:rFonts w:ascii="仿宋_GB2312" w:eastAsia="仿宋_GB2312"/>
          <w:bCs/>
          <w:sz w:val="32"/>
          <w:szCs w:val="32"/>
        </w:rPr>
        <w:t>2019年11月11日发布的</w:t>
      </w:r>
      <w:r w:rsidR="00EB44B9">
        <w:rPr>
          <w:rFonts w:ascii="仿宋_GB2312" w:eastAsia="仿宋_GB2312" w:hint="eastAsia"/>
          <w:bCs/>
          <w:sz w:val="32"/>
          <w:szCs w:val="32"/>
        </w:rPr>
        <w:t>“‘</w:t>
      </w:r>
      <w:r>
        <w:rPr>
          <w:rFonts w:ascii="仿宋_GB2312" w:eastAsia="仿宋_GB2312"/>
          <w:bCs/>
          <w:sz w:val="32"/>
          <w:szCs w:val="32"/>
        </w:rPr>
        <w:t>锡引</w:t>
      </w:r>
      <w:r w:rsidR="00EB44B9">
        <w:rPr>
          <w:rFonts w:ascii="仿宋_GB2312" w:eastAsia="仿宋_GB2312" w:hint="eastAsia"/>
          <w:bCs/>
          <w:sz w:val="32"/>
          <w:szCs w:val="32"/>
        </w:rPr>
        <w:t>’</w:t>
      </w:r>
      <w:r>
        <w:rPr>
          <w:rFonts w:ascii="仿宋_GB2312" w:eastAsia="仿宋_GB2312"/>
          <w:bCs/>
          <w:sz w:val="32"/>
          <w:szCs w:val="32"/>
        </w:rPr>
        <w:t>工程大学生租房、生活补贴发放名单（10月份）</w:t>
      </w:r>
      <w:r w:rsidR="00EB44B9">
        <w:rPr>
          <w:rFonts w:ascii="仿宋_GB2312" w:eastAsia="仿宋_GB2312" w:hint="eastAsia"/>
          <w:bCs/>
          <w:sz w:val="32"/>
          <w:szCs w:val="32"/>
        </w:rPr>
        <w:t>”</w:t>
      </w:r>
      <w:r>
        <w:rPr>
          <w:rFonts w:ascii="仿宋_GB2312" w:eastAsia="仿宋_GB2312"/>
          <w:bCs/>
          <w:sz w:val="32"/>
          <w:szCs w:val="32"/>
        </w:rPr>
        <w:t>中，</w:t>
      </w:r>
      <w:r w:rsidRPr="0062013D">
        <w:rPr>
          <w:rFonts w:ascii="仿宋_GB2312" w:eastAsia="仿宋_GB2312" w:hint="eastAsia"/>
          <w:bCs/>
          <w:sz w:val="32"/>
          <w:szCs w:val="32"/>
        </w:rPr>
        <w:t>附件</w:t>
      </w:r>
      <w:r w:rsidRPr="0062013D">
        <w:rPr>
          <w:rFonts w:ascii="仿宋_GB2312" w:eastAsia="仿宋_GB2312"/>
          <w:bCs/>
          <w:sz w:val="32"/>
          <w:szCs w:val="32"/>
        </w:rPr>
        <w:t>1实际内容为</w:t>
      </w:r>
      <w:r w:rsidR="00EB44B9">
        <w:rPr>
          <w:rFonts w:ascii="仿宋_GB2312" w:eastAsia="仿宋_GB2312" w:hint="eastAsia"/>
          <w:bCs/>
          <w:sz w:val="32"/>
          <w:szCs w:val="32"/>
        </w:rPr>
        <w:t>“</w:t>
      </w:r>
      <w:r w:rsidRPr="0062013D">
        <w:rPr>
          <w:rFonts w:ascii="仿宋_GB2312" w:eastAsia="仿宋_GB2312"/>
          <w:bCs/>
          <w:sz w:val="32"/>
          <w:szCs w:val="32"/>
        </w:rPr>
        <w:t>2019年10月申领大学生租房补贴人员名单</w:t>
      </w:r>
      <w:r w:rsidR="00EB44B9">
        <w:rPr>
          <w:rFonts w:ascii="仿宋_GB2312" w:eastAsia="仿宋_GB2312" w:hint="eastAsia"/>
          <w:bCs/>
          <w:sz w:val="32"/>
          <w:szCs w:val="32"/>
        </w:rPr>
        <w:t>”</w:t>
      </w:r>
      <w:r w:rsidRPr="0062013D">
        <w:rPr>
          <w:rFonts w:ascii="仿宋_GB2312" w:eastAsia="仿宋_GB2312"/>
          <w:bCs/>
          <w:sz w:val="32"/>
          <w:szCs w:val="32"/>
        </w:rPr>
        <w:t>，而标题为</w:t>
      </w:r>
      <w:r w:rsidR="00EB44B9">
        <w:rPr>
          <w:rFonts w:ascii="仿宋_GB2312" w:eastAsia="仿宋_GB2312" w:hint="eastAsia"/>
          <w:bCs/>
          <w:sz w:val="32"/>
          <w:szCs w:val="32"/>
        </w:rPr>
        <w:t>“</w:t>
      </w:r>
      <w:r w:rsidRPr="0062013D">
        <w:rPr>
          <w:rFonts w:ascii="仿宋_GB2312" w:eastAsia="仿宋_GB2312"/>
          <w:bCs/>
          <w:sz w:val="32"/>
          <w:szCs w:val="32"/>
        </w:rPr>
        <w:t>2019年10月初次申领大学生</w:t>
      </w:r>
      <w:r w:rsidRPr="0062013D">
        <w:rPr>
          <w:rFonts w:ascii="仿宋_GB2312" w:eastAsia="仿宋_GB2312"/>
          <w:bCs/>
          <w:sz w:val="32"/>
          <w:szCs w:val="32"/>
        </w:rPr>
        <w:lastRenderedPageBreak/>
        <w:t>生活补贴人员名单</w:t>
      </w:r>
      <w:r w:rsidR="00EB44B9">
        <w:rPr>
          <w:rFonts w:ascii="仿宋_GB2312" w:eastAsia="仿宋_GB2312" w:hint="eastAsia"/>
          <w:bCs/>
          <w:sz w:val="32"/>
          <w:szCs w:val="32"/>
        </w:rPr>
        <w:t>”</w:t>
      </w:r>
      <w:r>
        <w:rPr>
          <w:rFonts w:ascii="仿宋_GB2312" w:eastAsia="仿宋_GB2312"/>
          <w:bCs/>
          <w:sz w:val="32"/>
          <w:szCs w:val="32"/>
        </w:rPr>
        <w:t>，公示发布不严谨</w:t>
      </w:r>
      <w:r>
        <w:rPr>
          <w:rFonts w:ascii="仿宋_GB2312" w:eastAsia="仿宋_GB2312" w:hint="eastAsia"/>
          <w:bCs/>
          <w:sz w:val="32"/>
          <w:szCs w:val="32"/>
        </w:rPr>
        <w:t>。</w:t>
      </w:r>
    </w:p>
    <w:p w14:paraId="05E2AD08" w14:textId="77777777" w:rsidR="007A5EB2" w:rsidRPr="007A5EB2" w:rsidRDefault="007A5EB2" w:rsidP="00ED06C6">
      <w:pPr>
        <w:pStyle w:val="10"/>
      </w:pPr>
      <w:bookmarkStart w:id="19" w:name="_Toc49516017"/>
      <w:r w:rsidRPr="007A5EB2">
        <w:rPr>
          <w:rFonts w:hint="eastAsia"/>
        </w:rPr>
        <w:t>五、相关建议</w:t>
      </w:r>
      <w:bookmarkEnd w:id="19"/>
    </w:p>
    <w:p w14:paraId="6414B50A" w14:textId="5E158ED7" w:rsidR="007A5EB2" w:rsidRPr="00204D40" w:rsidRDefault="000A14E7" w:rsidP="00204D40">
      <w:pPr>
        <w:pStyle w:val="10"/>
        <w:ind w:firstLine="643"/>
        <w:rPr>
          <w:rFonts w:ascii="仿宋_GB2312" w:eastAsia="仿宋_GB2312"/>
          <w:b/>
          <w:bCs/>
        </w:rPr>
      </w:pPr>
      <w:bookmarkStart w:id="20" w:name="_Toc49442675"/>
      <w:bookmarkStart w:id="21" w:name="_Toc49516018"/>
      <w:r w:rsidRPr="00204D40">
        <w:rPr>
          <w:rFonts w:ascii="仿宋_GB2312" w:eastAsia="仿宋_GB2312" w:hint="eastAsia"/>
          <w:b/>
          <w:bCs/>
        </w:rPr>
        <w:t>（一）</w:t>
      </w:r>
      <w:r w:rsidR="007A5EB2" w:rsidRPr="00204D40">
        <w:rPr>
          <w:rFonts w:ascii="仿宋_GB2312" w:eastAsia="仿宋_GB2312" w:hint="eastAsia"/>
          <w:b/>
          <w:bCs/>
        </w:rPr>
        <w:t>进一步提高预算编制的科学性、合理性</w:t>
      </w:r>
      <w:bookmarkEnd w:id="20"/>
      <w:bookmarkEnd w:id="21"/>
    </w:p>
    <w:p w14:paraId="721CE866" w14:textId="79DCD002" w:rsidR="000A14E7" w:rsidRPr="00204D40" w:rsidRDefault="000A14E7" w:rsidP="00204D40">
      <w:pPr>
        <w:spacing w:line="560" w:lineRule="exact"/>
        <w:ind w:firstLineChars="200" w:firstLine="640"/>
        <w:rPr>
          <w:rFonts w:ascii="仿宋_GB2312" w:eastAsia="仿宋_GB2312"/>
          <w:bCs/>
          <w:sz w:val="32"/>
          <w:szCs w:val="32"/>
        </w:rPr>
      </w:pPr>
      <w:bookmarkStart w:id="22" w:name="_Toc49442676"/>
      <w:r>
        <w:rPr>
          <w:rFonts w:ascii="仿宋_GB2312" w:eastAsia="仿宋_GB2312" w:hint="eastAsia"/>
          <w:bCs/>
          <w:sz w:val="32"/>
          <w:szCs w:val="32"/>
        </w:rPr>
        <w:t>进一步规范项目资金的预算编制。大学生住房补贴项目开展已有八年，有足够的历史经验为编制预算提供数据支撑，应结合往年新增人数增速、月均发放人数、月均发放金额等数据，适当考虑增速增长情况，同时参考当年度无锡市可提供的可能符合申报条件的就业岗位数，进行预算编制，应加强前期调研和提前谋划，并分别对租房补贴、生活补贴、购房补贴进行预算编制，使预算编制更科学、合理、细化，避免出现年末项目</w:t>
      </w:r>
      <w:r w:rsidRPr="006F4C57">
        <w:rPr>
          <w:rFonts w:ascii="仿宋_GB2312" w:eastAsia="仿宋_GB2312" w:hint="eastAsia"/>
          <w:bCs/>
          <w:sz w:val="32"/>
          <w:szCs w:val="32"/>
        </w:rPr>
        <w:t>资金不足或结余</w:t>
      </w:r>
      <w:r>
        <w:rPr>
          <w:rFonts w:ascii="仿宋_GB2312" w:eastAsia="仿宋_GB2312" w:hint="eastAsia"/>
          <w:bCs/>
          <w:sz w:val="32"/>
          <w:szCs w:val="32"/>
        </w:rPr>
        <w:t>的情况。</w:t>
      </w:r>
      <w:r w:rsidR="00204D40" w:rsidRPr="00657DEE">
        <w:rPr>
          <w:rFonts w:ascii="仿宋_GB2312" w:eastAsia="仿宋_GB2312"/>
          <w:bCs/>
          <w:sz w:val="32"/>
          <w:szCs w:val="32"/>
        </w:rPr>
        <w:t>若年度变更项目内容或调整预算涉及目标调整的，应同步调整预算绩效目标，按照规定程序批准后报财政局备案。</w:t>
      </w:r>
    </w:p>
    <w:p w14:paraId="7D9315E7" w14:textId="43D2144D" w:rsidR="007A5EB2" w:rsidRPr="00204D40" w:rsidRDefault="000A14E7" w:rsidP="00204D40">
      <w:pPr>
        <w:pStyle w:val="10"/>
        <w:ind w:firstLine="643"/>
        <w:rPr>
          <w:rFonts w:ascii="仿宋_GB2312" w:eastAsia="仿宋_GB2312"/>
          <w:b/>
          <w:bCs/>
        </w:rPr>
      </w:pPr>
      <w:bookmarkStart w:id="23" w:name="_Toc49516019"/>
      <w:r w:rsidRPr="00204D40">
        <w:rPr>
          <w:rFonts w:ascii="仿宋_GB2312" w:eastAsia="仿宋_GB2312" w:hint="eastAsia"/>
          <w:b/>
          <w:bCs/>
        </w:rPr>
        <w:t>（二）</w:t>
      </w:r>
      <w:r w:rsidR="007A5EB2" w:rsidRPr="00204D40">
        <w:rPr>
          <w:rFonts w:ascii="仿宋_GB2312" w:eastAsia="仿宋_GB2312" w:hint="eastAsia"/>
          <w:b/>
          <w:bCs/>
        </w:rPr>
        <w:t>进一步完善绩效目标设置</w:t>
      </w:r>
      <w:bookmarkEnd w:id="22"/>
      <w:bookmarkEnd w:id="23"/>
    </w:p>
    <w:p w14:paraId="5D484297" w14:textId="77777777" w:rsidR="000A14E7" w:rsidRDefault="000A14E7" w:rsidP="000A14E7">
      <w:pPr>
        <w:spacing w:line="560" w:lineRule="exact"/>
        <w:ind w:firstLineChars="200" w:firstLine="640"/>
        <w:rPr>
          <w:rFonts w:ascii="仿宋_GB2312" w:eastAsia="仿宋_GB2312"/>
          <w:bCs/>
          <w:sz w:val="32"/>
          <w:szCs w:val="32"/>
        </w:rPr>
      </w:pPr>
      <w:bookmarkStart w:id="24" w:name="_Toc49442677"/>
      <w:r>
        <w:rPr>
          <w:rFonts w:ascii="仿宋_GB2312" w:eastAsia="仿宋_GB2312" w:hint="eastAsia"/>
          <w:bCs/>
          <w:sz w:val="32"/>
          <w:szCs w:val="32"/>
        </w:rPr>
        <w:t>绩效目标设置是预算绩效管理的基础和重要环节，也是预算资金安排的前提条件。预算部门应按分解细化的各项工作内容，全面设置绩效目标，避免因项目层级过多而遗漏设置。在设置过程中，应确保绩效目标关联匹配、清晰明确、细化量化、合理可行，</w:t>
      </w:r>
      <w:r w:rsidRPr="0003284B">
        <w:rPr>
          <w:rFonts w:ascii="仿宋_GB2312" w:eastAsia="仿宋_GB2312"/>
          <w:bCs/>
          <w:sz w:val="32"/>
          <w:szCs w:val="32"/>
        </w:rPr>
        <w:t>并从产出（产出数量、质量、成本、时效）和效果（经济效益、社会效益、生态效益、可持续影响、满意度）等方面进行细化</w:t>
      </w:r>
      <w:r>
        <w:rPr>
          <w:rFonts w:ascii="仿宋_GB2312" w:eastAsia="仿宋_GB2312" w:hint="eastAsia"/>
          <w:bCs/>
          <w:sz w:val="32"/>
          <w:szCs w:val="32"/>
        </w:rPr>
        <w:t>，如可从产出质量增设绩效目标“引进硕士及以上人数”、“引进海外留学生人数”等，从产出时效增设绩效目标“补贴发放及时率”等，社会效益方面可从人才结构优化方面设置绩效目标“硕士及以上学历人</w:t>
      </w:r>
      <w:r>
        <w:rPr>
          <w:rFonts w:ascii="仿宋_GB2312" w:eastAsia="仿宋_GB2312" w:hint="eastAsia"/>
          <w:bCs/>
          <w:sz w:val="32"/>
          <w:szCs w:val="32"/>
        </w:rPr>
        <w:lastRenderedPageBreak/>
        <w:t>员占比增长率”等。在填报过程中，应提供绩效目标目标值的计算公式，明确目标完成值的考核统计口径，规范填报。</w:t>
      </w:r>
    </w:p>
    <w:p w14:paraId="68D0E2EF" w14:textId="22835F17" w:rsidR="007A5EB2" w:rsidRPr="00204D40" w:rsidRDefault="000A14E7" w:rsidP="00204D40">
      <w:pPr>
        <w:pStyle w:val="10"/>
        <w:ind w:firstLine="643"/>
        <w:rPr>
          <w:rFonts w:ascii="仿宋_GB2312" w:eastAsia="仿宋_GB2312"/>
          <w:b/>
          <w:bCs/>
        </w:rPr>
      </w:pPr>
      <w:bookmarkStart w:id="25" w:name="_Toc49516020"/>
      <w:r w:rsidRPr="00204D40">
        <w:rPr>
          <w:rFonts w:ascii="仿宋_GB2312" w:eastAsia="仿宋_GB2312" w:hint="eastAsia"/>
          <w:b/>
          <w:bCs/>
        </w:rPr>
        <w:t>（三）</w:t>
      </w:r>
      <w:r w:rsidR="007A5EB2" w:rsidRPr="00204D40">
        <w:rPr>
          <w:rFonts w:ascii="仿宋_GB2312" w:eastAsia="仿宋_GB2312" w:hint="eastAsia"/>
          <w:b/>
          <w:bCs/>
        </w:rPr>
        <w:t>规范资金使用，严格资金审核，确保资金用到实处</w:t>
      </w:r>
      <w:bookmarkEnd w:id="24"/>
      <w:bookmarkEnd w:id="25"/>
    </w:p>
    <w:p w14:paraId="309EC963"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严格按照《“太湖人才计划”优秀大学生“锡引”工程实施办法》（</w:t>
      </w:r>
      <w:proofErr w:type="gramStart"/>
      <w:r>
        <w:rPr>
          <w:rFonts w:ascii="仿宋_GB2312" w:eastAsia="仿宋_GB2312" w:hint="eastAsia"/>
          <w:bCs/>
          <w:sz w:val="32"/>
          <w:szCs w:val="32"/>
        </w:rPr>
        <w:t>锡人才</w:t>
      </w:r>
      <w:proofErr w:type="gramEnd"/>
      <w:r>
        <w:rPr>
          <w:rFonts w:ascii="仿宋_GB2312" w:eastAsia="仿宋_GB2312" w:hint="eastAsia"/>
          <w:bCs/>
          <w:sz w:val="32"/>
          <w:szCs w:val="32"/>
        </w:rPr>
        <w:t>办〔</w:t>
      </w:r>
      <w:r>
        <w:rPr>
          <w:rFonts w:ascii="仿宋_GB2312" w:eastAsia="仿宋_GB2312"/>
          <w:bCs/>
          <w:sz w:val="32"/>
          <w:szCs w:val="32"/>
        </w:rPr>
        <w:t>2019〕5号）</w:t>
      </w:r>
      <w:r>
        <w:rPr>
          <w:rFonts w:ascii="仿宋_GB2312" w:eastAsia="仿宋_GB2312" w:hint="eastAsia"/>
          <w:bCs/>
          <w:sz w:val="32"/>
          <w:szCs w:val="32"/>
        </w:rPr>
        <w:t>使用资金，严格按照市</w:t>
      </w:r>
      <w:proofErr w:type="gramStart"/>
      <w:r>
        <w:rPr>
          <w:rFonts w:ascii="仿宋_GB2312" w:eastAsia="仿宋_GB2312" w:hint="eastAsia"/>
          <w:bCs/>
          <w:sz w:val="32"/>
          <w:szCs w:val="32"/>
        </w:rPr>
        <w:t>人社局</w:t>
      </w:r>
      <w:proofErr w:type="gramEnd"/>
      <w:r>
        <w:rPr>
          <w:rFonts w:ascii="仿宋_GB2312" w:eastAsia="仿宋_GB2312" w:hint="eastAsia"/>
          <w:bCs/>
          <w:sz w:val="32"/>
          <w:szCs w:val="32"/>
        </w:rPr>
        <w:t>住房补贴审核内控管理制度执行，把两级复核制落到实处，在制度中</w:t>
      </w:r>
      <w:proofErr w:type="gramStart"/>
      <w:r>
        <w:rPr>
          <w:rFonts w:ascii="仿宋_GB2312" w:eastAsia="仿宋_GB2312" w:hint="eastAsia"/>
          <w:bCs/>
          <w:sz w:val="32"/>
          <w:szCs w:val="32"/>
        </w:rPr>
        <w:t>加入问</w:t>
      </w:r>
      <w:proofErr w:type="gramEnd"/>
      <w:r>
        <w:rPr>
          <w:rFonts w:ascii="仿宋_GB2312" w:eastAsia="仿宋_GB2312" w:hint="eastAsia"/>
          <w:bCs/>
          <w:sz w:val="32"/>
          <w:szCs w:val="32"/>
        </w:rPr>
        <w:t>责机制，对不能严格履行自己审核职责的责任人追究责任。同时建议市各相关部门加强监管力度，在资金出现问题后，采取适当的惩戒措施，确保资金支出的合理性，确保资金用在实处，发挥财政资金应有的效益。</w:t>
      </w:r>
    </w:p>
    <w:p w14:paraId="56A09748" w14:textId="7CCD7039" w:rsidR="007A5EB2" w:rsidRPr="00204D40" w:rsidRDefault="000A14E7" w:rsidP="00204D40">
      <w:pPr>
        <w:pStyle w:val="10"/>
        <w:ind w:firstLine="643"/>
        <w:rPr>
          <w:rFonts w:ascii="仿宋_GB2312" w:eastAsia="仿宋_GB2312"/>
          <w:b/>
          <w:bCs/>
        </w:rPr>
      </w:pPr>
      <w:bookmarkStart w:id="26" w:name="_Toc49442678"/>
      <w:bookmarkStart w:id="27" w:name="_Toc49516021"/>
      <w:r w:rsidRPr="00204D40">
        <w:rPr>
          <w:rFonts w:ascii="仿宋_GB2312" w:eastAsia="仿宋_GB2312" w:hint="eastAsia"/>
          <w:b/>
          <w:bCs/>
        </w:rPr>
        <w:t>（四）</w:t>
      </w:r>
      <w:r w:rsidR="007A5EB2" w:rsidRPr="00204D40">
        <w:rPr>
          <w:rFonts w:ascii="仿宋_GB2312" w:eastAsia="仿宋_GB2312" w:hint="eastAsia"/>
          <w:b/>
          <w:bCs/>
        </w:rPr>
        <w:t>完善项目管理，进一步优化运行机制</w:t>
      </w:r>
      <w:bookmarkEnd w:id="26"/>
      <w:bookmarkEnd w:id="27"/>
    </w:p>
    <w:p w14:paraId="69D88776" w14:textId="77777777" w:rsidR="007A5EB2" w:rsidRP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严格执行《“太湖人才计划”优秀大学生“锡引”工程实施办法》（</w:t>
      </w:r>
      <w:proofErr w:type="gramStart"/>
      <w:r>
        <w:rPr>
          <w:rFonts w:ascii="仿宋_GB2312" w:eastAsia="仿宋_GB2312" w:hint="eastAsia"/>
          <w:bCs/>
          <w:sz w:val="32"/>
          <w:szCs w:val="32"/>
        </w:rPr>
        <w:t>锡人才</w:t>
      </w:r>
      <w:proofErr w:type="gramEnd"/>
      <w:r>
        <w:rPr>
          <w:rFonts w:ascii="仿宋_GB2312" w:eastAsia="仿宋_GB2312" w:hint="eastAsia"/>
          <w:bCs/>
          <w:sz w:val="32"/>
          <w:szCs w:val="32"/>
        </w:rPr>
        <w:t>办〔</w:t>
      </w:r>
      <w:r>
        <w:rPr>
          <w:rFonts w:ascii="仿宋_GB2312" w:eastAsia="仿宋_GB2312"/>
          <w:bCs/>
          <w:sz w:val="32"/>
          <w:szCs w:val="32"/>
        </w:rPr>
        <w:t>2019〕5号）</w:t>
      </w:r>
      <w:r>
        <w:rPr>
          <w:rFonts w:ascii="仿宋_GB2312" w:eastAsia="仿宋_GB2312" w:hint="eastAsia"/>
          <w:bCs/>
          <w:sz w:val="32"/>
          <w:szCs w:val="32"/>
        </w:rPr>
        <w:t>中资金拨付流程，在会计原始凭证资料归档过程中，严格核实归档资料是否完善，流程是否完备。对人</w:t>
      </w:r>
      <w:proofErr w:type="gramStart"/>
      <w:r>
        <w:rPr>
          <w:rFonts w:ascii="仿宋_GB2312" w:eastAsia="仿宋_GB2312" w:hint="eastAsia"/>
          <w:bCs/>
          <w:sz w:val="32"/>
          <w:szCs w:val="32"/>
        </w:rPr>
        <w:t>社局官网</w:t>
      </w:r>
      <w:proofErr w:type="gramEnd"/>
      <w:r>
        <w:rPr>
          <w:rFonts w:ascii="仿宋_GB2312" w:eastAsia="仿宋_GB2312" w:hint="eastAsia"/>
          <w:bCs/>
          <w:sz w:val="32"/>
          <w:szCs w:val="32"/>
        </w:rPr>
        <w:t>发布的公示，专人审核公示内容，强化个人责任感，单位门户网站是社会公众了解政府信息的重要渠道，重视单位门户网站信息发布的严谨性，避免低级错误出现。</w:t>
      </w:r>
    </w:p>
    <w:p w14:paraId="32D19FB2" w14:textId="77777777" w:rsidR="007A5EB2" w:rsidRPr="007A5EB2" w:rsidRDefault="007A5EB2" w:rsidP="00ED06C6">
      <w:pPr>
        <w:pStyle w:val="10"/>
      </w:pPr>
      <w:bookmarkStart w:id="28" w:name="_Toc49516022"/>
      <w:r w:rsidRPr="007A5EB2">
        <w:rPr>
          <w:rFonts w:hint="eastAsia"/>
        </w:rPr>
        <w:t>六、其他需说明的问题</w:t>
      </w:r>
      <w:bookmarkEnd w:id="28"/>
    </w:p>
    <w:p w14:paraId="2EE843BC"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为深入了解大学生</w:t>
      </w:r>
      <w:proofErr w:type="gramStart"/>
      <w:r>
        <w:rPr>
          <w:rFonts w:ascii="仿宋_GB2312" w:eastAsia="仿宋_GB2312" w:hint="eastAsia"/>
          <w:bCs/>
          <w:sz w:val="32"/>
          <w:szCs w:val="32"/>
        </w:rPr>
        <w:t>来锡就业</w:t>
      </w:r>
      <w:proofErr w:type="gramEnd"/>
      <w:r>
        <w:rPr>
          <w:rFonts w:ascii="仿宋_GB2312" w:eastAsia="仿宋_GB2312" w:hint="eastAsia"/>
          <w:bCs/>
          <w:sz w:val="32"/>
          <w:szCs w:val="32"/>
        </w:rPr>
        <w:t>创业的主要考虑因素，我们设计了两个问题，并对享受补贴的人员进行了电话访问。</w:t>
      </w:r>
    </w:p>
    <w:p w14:paraId="1F7B557F" w14:textId="77777777"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调查结果反映，被调查者不继续在</w:t>
      </w:r>
      <w:proofErr w:type="gramStart"/>
      <w:r>
        <w:rPr>
          <w:rFonts w:ascii="仿宋_GB2312" w:eastAsia="仿宋_GB2312" w:hint="eastAsia"/>
          <w:bCs/>
          <w:sz w:val="32"/>
          <w:szCs w:val="32"/>
        </w:rPr>
        <w:t>锡就业</w:t>
      </w:r>
      <w:proofErr w:type="gramEnd"/>
      <w:r>
        <w:rPr>
          <w:rFonts w:ascii="仿宋_GB2312" w:eastAsia="仿宋_GB2312" w:hint="eastAsia"/>
          <w:bCs/>
          <w:sz w:val="32"/>
          <w:szCs w:val="32"/>
        </w:rPr>
        <w:t>创业的主要因素，按重要程度从大到小排序为：就业环境、家庭保障、城</w:t>
      </w:r>
      <w:r>
        <w:rPr>
          <w:rFonts w:ascii="仿宋_GB2312" w:eastAsia="仿宋_GB2312" w:hint="eastAsia"/>
          <w:bCs/>
          <w:sz w:val="32"/>
          <w:szCs w:val="32"/>
        </w:rPr>
        <w:lastRenderedPageBreak/>
        <w:t>市环境、生活环境、引才政策和情感因素；被调查者</w:t>
      </w:r>
      <w:proofErr w:type="gramStart"/>
      <w:r>
        <w:rPr>
          <w:rFonts w:ascii="仿宋_GB2312" w:eastAsia="仿宋_GB2312" w:hint="eastAsia"/>
          <w:bCs/>
          <w:sz w:val="32"/>
          <w:szCs w:val="32"/>
        </w:rPr>
        <w:t>来锡就业</w:t>
      </w:r>
      <w:proofErr w:type="gramEnd"/>
      <w:r>
        <w:rPr>
          <w:rFonts w:ascii="仿宋_GB2312" w:eastAsia="仿宋_GB2312" w:hint="eastAsia"/>
          <w:bCs/>
          <w:sz w:val="32"/>
          <w:szCs w:val="32"/>
        </w:rPr>
        <w:t>创业的主要因素，按重要程度从大到小排序为：城市环境、就业环境、生活环境、家庭保障、情感因素和引才政策。可以看出引才政策在被调查者考虑</w:t>
      </w:r>
      <w:proofErr w:type="gramStart"/>
      <w:r>
        <w:rPr>
          <w:rFonts w:ascii="仿宋_GB2312" w:eastAsia="仿宋_GB2312" w:hint="eastAsia"/>
          <w:bCs/>
          <w:sz w:val="32"/>
          <w:szCs w:val="32"/>
        </w:rPr>
        <w:t>来锡或离锡</w:t>
      </w:r>
      <w:proofErr w:type="gramEnd"/>
      <w:r>
        <w:rPr>
          <w:rFonts w:ascii="仿宋_GB2312" w:eastAsia="仿宋_GB2312" w:hint="eastAsia"/>
          <w:bCs/>
          <w:sz w:val="32"/>
          <w:szCs w:val="32"/>
        </w:rPr>
        <w:t>的因素中，重要性程度不高。</w:t>
      </w:r>
    </w:p>
    <w:p w14:paraId="598BA694" w14:textId="1DB348A3" w:rsidR="007A5EB2" w:rsidRDefault="007A5EB2" w:rsidP="007A5EB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我们另外设计了三个满意度调查问题，调查结果</w:t>
      </w:r>
      <w:r w:rsidR="00267AC5">
        <w:rPr>
          <w:rFonts w:ascii="仿宋_GB2312" w:eastAsia="仿宋_GB2312" w:hint="eastAsia"/>
          <w:bCs/>
          <w:sz w:val="32"/>
          <w:szCs w:val="32"/>
        </w:rPr>
        <w:t>显示</w:t>
      </w:r>
      <w:r>
        <w:rPr>
          <w:rFonts w:ascii="仿宋_GB2312" w:eastAsia="仿宋_GB2312" w:hint="eastAsia"/>
          <w:bCs/>
          <w:sz w:val="32"/>
          <w:szCs w:val="32"/>
        </w:rPr>
        <w:t>，在无锡市就业创业环境满意度方面，</w:t>
      </w:r>
      <w:r>
        <w:rPr>
          <w:rFonts w:ascii="仿宋_GB2312" w:eastAsia="仿宋_GB2312"/>
          <w:bCs/>
          <w:sz w:val="32"/>
          <w:szCs w:val="32"/>
        </w:rPr>
        <w:t>1.96</w:t>
      </w:r>
      <w:r>
        <w:rPr>
          <w:rFonts w:ascii="仿宋_GB2312" w:eastAsia="仿宋_GB2312" w:hint="eastAsia"/>
          <w:bCs/>
          <w:sz w:val="32"/>
          <w:szCs w:val="32"/>
        </w:rPr>
        <w:t>%的被调查者表示不满意，2</w:t>
      </w:r>
      <w:r>
        <w:rPr>
          <w:rFonts w:ascii="仿宋_GB2312" w:eastAsia="仿宋_GB2312"/>
          <w:bCs/>
          <w:sz w:val="32"/>
          <w:szCs w:val="32"/>
        </w:rPr>
        <w:t>7.37</w:t>
      </w:r>
      <w:r>
        <w:rPr>
          <w:rFonts w:ascii="仿宋_GB2312" w:eastAsia="仿宋_GB2312" w:hint="eastAsia"/>
          <w:bCs/>
          <w:sz w:val="32"/>
          <w:szCs w:val="32"/>
        </w:rPr>
        <w:t>%的被调查表示一般，7</w:t>
      </w:r>
      <w:r>
        <w:rPr>
          <w:rFonts w:ascii="仿宋_GB2312" w:eastAsia="仿宋_GB2312"/>
          <w:bCs/>
          <w:sz w:val="32"/>
          <w:szCs w:val="32"/>
        </w:rPr>
        <w:t>0.67</w:t>
      </w:r>
      <w:r>
        <w:rPr>
          <w:rFonts w:ascii="仿宋_GB2312" w:eastAsia="仿宋_GB2312" w:hint="eastAsia"/>
          <w:bCs/>
          <w:sz w:val="32"/>
          <w:szCs w:val="32"/>
        </w:rPr>
        <w:t>%的被调查者表示满意，综合满意度为8</w:t>
      </w:r>
      <w:r>
        <w:rPr>
          <w:rFonts w:ascii="仿宋_GB2312" w:eastAsia="仿宋_GB2312"/>
          <w:bCs/>
          <w:sz w:val="32"/>
          <w:szCs w:val="32"/>
        </w:rPr>
        <w:t>7.10</w:t>
      </w:r>
      <w:r>
        <w:rPr>
          <w:rFonts w:ascii="仿宋_GB2312" w:eastAsia="仿宋_GB2312" w:hint="eastAsia"/>
          <w:bCs/>
          <w:sz w:val="32"/>
          <w:szCs w:val="32"/>
        </w:rPr>
        <w:t>%；在无锡市居住环境满意度方面，</w:t>
      </w:r>
      <w:r>
        <w:rPr>
          <w:rFonts w:ascii="仿宋_GB2312" w:eastAsia="仿宋_GB2312"/>
          <w:bCs/>
          <w:sz w:val="32"/>
          <w:szCs w:val="32"/>
        </w:rPr>
        <w:t>1.76</w:t>
      </w:r>
      <w:r>
        <w:rPr>
          <w:rFonts w:ascii="仿宋_GB2312" w:eastAsia="仿宋_GB2312" w:hint="eastAsia"/>
          <w:bCs/>
          <w:sz w:val="32"/>
          <w:szCs w:val="32"/>
        </w:rPr>
        <w:t>%的被调查者表示不满意，</w:t>
      </w:r>
      <w:r>
        <w:rPr>
          <w:rFonts w:ascii="仿宋_GB2312" w:eastAsia="仿宋_GB2312"/>
          <w:bCs/>
          <w:sz w:val="32"/>
          <w:szCs w:val="32"/>
        </w:rPr>
        <w:t>17.17</w:t>
      </w:r>
      <w:r>
        <w:rPr>
          <w:rFonts w:ascii="仿宋_GB2312" w:eastAsia="仿宋_GB2312" w:hint="eastAsia"/>
          <w:bCs/>
          <w:sz w:val="32"/>
          <w:szCs w:val="32"/>
        </w:rPr>
        <w:t>%的被调查表示一般，</w:t>
      </w:r>
      <w:r>
        <w:rPr>
          <w:rFonts w:ascii="仿宋_GB2312" w:eastAsia="仿宋_GB2312"/>
          <w:bCs/>
          <w:sz w:val="32"/>
          <w:szCs w:val="32"/>
        </w:rPr>
        <w:t>81.08</w:t>
      </w:r>
      <w:r>
        <w:rPr>
          <w:rFonts w:ascii="仿宋_GB2312" w:eastAsia="仿宋_GB2312" w:hint="eastAsia"/>
          <w:bCs/>
          <w:sz w:val="32"/>
          <w:szCs w:val="32"/>
        </w:rPr>
        <w:t>%的被调查者表示满意，综合满意度为9</w:t>
      </w:r>
      <w:r>
        <w:rPr>
          <w:rFonts w:ascii="仿宋_GB2312" w:eastAsia="仿宋_GB2312"/>
          <w:bCs/>
          <w:sz w:val="32"/>
          <w:szCs w:val="32"/>
        </w:rPr>
        <w:t>1.58</w:t>
      </w:r>
      <w:r>
        <w:rPr>
          <w:rFonts w:ascii="仿宋_GB2312" w:eastAsia="仿宋_GB2312" w:hint="eastAsia"/>
          <w:bCs/>
          <w:sz w:val="32"/>
          <w:szCs w:val="32"/>
        </w:rPr>
        <w:t>%；在无锡市生态环境满意度方面，</w:t>
      </w:r>
      <w:r>
        <w:rPr>
          <w:rFonts w:ascii="仿宋_GB2312" w:eastAsia="仿宋_GB2312"/>
          <w:bCs/>
          <w:sz w:val="32"/>
          <w:szCs w:val="32"/>
        </w:rPr>
        <w:t>2.15</w:t>
      </w:r>
      <w:r>
        <w:rPr>
          <w:rFonts w:ascii="仿宋_GB2312" w:eastAsia="仿宋_GB2312" w:hint="eastAsia"/>
          <w:bCs/>
          <w:sz w:val="32"/>
          <w:szCs w:val="32"/>
        </w:rPr>
        <w:t>%的被调查者表示不满意，</w:t>
      </w:r>
      <w:r>
        <w:rPr>
          <w:rFonts w:ascii="仿宋_GB2312" w:eastAsia="仿宋_GB2312"/>
          <w:bCs/>
          <w:sz w:val="32"/>
          <w:szCs w:val="32"/>
        </w:rPr>
        <w:t>15.48</w:t>
      </w:r>
      <w:r>
        <w:rPr>
          <w:rFonts w:ascii="仿宋_GB2312" w:eastAsia="仿宋_GB2312" w:hint="eastAsia"/>
          <w:bCs/>
          <w:sz w:val="32"/>
          <w:szCs w:val="32"/>
        </w:rPr>
        <w:t>%的被调查表示一般，</w:t>
      </w:r>
      <w:r>
        <w:rPr>
          <w:rFonts w:ascii="仿宋_GB2312" w:eastAsia="仿宋_GB2312"/>
          <w:bCs/>
          <w:sz w:val="32"/>
          <w:szCs w:val="32"/>
        </w:rPr>
        <w:t>82.37</w:t>
      </w:r>
      <w:r>
        <w:rPr>
          <w:rFonts w:ascii="仿宋_GB2312" w:eastAsia="仿宋_GB2312" w:hint="eastAsia"/>
          <w:bCs/>
          <w:sz w:val="32"/>
          <w:szCs w:val="32"/>
        </w:rPr>
        <w:t>%的被调查者表示满意，综合满意度为</w:t>
      </w:r>
      <w:r>
        <w:rPr>
          <w:rFonts w:ascii="仿宋_GB2312" w:eastAsia="仿宋_GB2312"/>
          <w:bCs/>
          <w:sz w:val="32"/>
          <w:szCs w:val="32"/>
        </w:rPr>
        <w:t>91.66</w:t>
      </w:r>
      <w:r>
        <w:rPr>
          <w:rFonts w:ascii="仿宋_GB2312" w:eastAsia="仿宋_GB2312" w:hint="eastAsia"/>
          <w:bCs/>
          <w:sz w:val="32"/>
          <w:szCs w:val="32"/>
        </w:rPr>
        <w:t>%。</w:t>
      </w:r>
      <w:r w:rsidR="00267AC5" w:rsidRPr="00E52859">
        <w:rPr>
          <w:rFonts w:ascii="仿宋_GB2312" w:eastAsia="仿宋_GB2312" w:hint="eastAsia"/>
          <w:bCs/>
          <w:sz w:val="32"/>
          <w:szCs w:val="32"/>
        </w:rPr>
        <w:t>总体来看，被调查者对无锡市就业创业环境、居住环境、生态环境</w:t>
      </w:r>
      <w:r w:rsidR="00267AC5">
        <w:rPr>
          <w:rFonts w:ascii="仿宋_GB2312" w:eastAsia="仿宋_GB2312" w:hint="eastAsia"/>
          <w:bCs/>
          <w:sz w:val="32"/>
          <w:szCs w:val="32"/>
        </w:rPr>
        <w:t>均</w:t>
      </w:r>
      <w:r w:rsidR="00267AC5" w:rsidRPr="00E52859">
        <w:rPr>
          <w:rFonts w:ascii="仿宋_GB2312" w:eastAsia="仿宋_GB2312" w:hint="eastAsia"/>
          <w:bCs/>
          <w:sz w:val="32"/>
          <w:szCs w:val="32"/>
        </w:rPr>
        <w:t>比较满意，但还可以从</w:t>
      </w:r>
      <w:r w:rsidR="00267AC5">
        <w:rPr>
          <w:rFonts w:ascii="仿宋_GB2312" w:eastAsia="仿宋_GB2312" w:hint="eastAsia"/>
          <w:bCs/>
          <w:sz w:val="32"/>
          <w:szCs w:val="32"/>
        </w:rPr>
        <w:t>部分</w:t>
      </w:r>
      <w:r w:rsidR="00267AC5" w:rsidRPr="00E52859">
        <w:rPr>
          <w:rFonts w:ascii="仿宋_GB2312" w:eastAsia="仿宋_GB2312" w:hint="eastAsia"/>
          <w:bCs/>
          <w:sz w:val="32"/>
          <w:szCs w:val="32"/>
        </w:rPr>
        <w:t>被调查者所反映的无锡市优质企业较少、工资水平较低、个人发展前景不足、本地高校资源较少等方面进行改善，不断提高无锡市就业创业环境，进一步增强无锡市人才吸引力。</w:t>
      </w:r>
    </w:p>
    <w:p w14:paraId="3C07C522" w14:textId="77777777" w:rsidR="000A14E7" w:rsidRDefault="000A14E7" w:rsidP="007A5EB2">
      <w:pPr>
        <w:spacing w:line="560" w:lineRule="exact"/>
        <w:ind w:firstLineChars="200" w:firstLine="640"/>
        <w:rPr>
          <w:rFonts w:ascii="仿宋_GB2312" w:eastAsia="仿宋_GB2312"/>
          <w:bCs/>
          <w:sz w:val="32"/>
          <w:szCs w:val="32"/>
        </w:rPr>
      </w:pPr>
    </w:p>
    <w:p w14:paraId="5D825381" w14:textId="58BB9F77" w:rsidR="007A5EB2" w:rsidRDefault="00FD0638" w:rsidP="007A5EB2">
      <w:pPr>
        <w:spacing w:line="560" w:lineRule="exact"/>
        <w:ind w:firstLine="648"/>
        <w:rPr>
          <w:rFonts w:ascii="仿宋_GB2312" w:eastAsia="仿宋_GB2312" w:hAnsi="黑体"/>
          <w:sz w:val="32"/>
          <w:szCs w:val="32"/>
        </w:rPr>
      </w:pPr>
      <w:r>
        <w:rPr>
          <w:rFonts w:ascii="仿宋_GB2312" w:eastAsia="仿宋_GB2312" w:hAnsi="黑体" w:hint="eastAsia"/>
          <w:sz w:val="32"/>
          <w:szCs w:val="32"/>
        </w:rPr>
        <w:t>附件：</w:t>
      </w:r>
      <w:r w:rsidR="000A14E7">
        <w:rPr>
          <w:rFonts w:ascii="仿宋_GB2312" w:eastAsia="仿宋_GB2312" w:hint="eastAsia"/>
          <w:bCs/>
          <w:sz w:val="32"/>
          <w:szCs w:val="32"/>
        </w:rPr>
        <w:t>无锡市</w:t>
      </w:r>
      <w:r w:rsidR="000A14E7">
        <w:rPr>
          <w:rFonts w:ascii="仿宋_GB2312" w:eastAsia="仿宋_GB2312"/>
          <w:bCs/>
          <w:sz w:val="32"/>
          <w:szCs w:val="32"/>
        </w:rPr>
        <w:t>2019年度</w:t>
      </w:r>
      <w:r w:rsidR="000A14E7">
        <w:rPr>
          <w:rFonts w:ascii="仿宋_GB2312" w:eastAsia="仿宋_GB2312"/>
          <w:bCs/>
          <w:sz w:val="32"/>
          <w:szCs w:val="32"/>
        </w:rPr>
        <w:t>“</w:t>
      </w:r>
      <w:r w:rsidR="000A14E7">
        <w:rPr>
          <w:rFonts w:ascii="仿宋_GB2312" w:eastAsia="仿宋_GB2312"/>
          <w:bCs/>
          <w:sz w:val="32"/>
          <w:szCs w:val="32"/>
        </w:rPr>
        <w:t>太湖人才计划</w:t>
      </w:r>
      <w:r w:rsidR="000A14E7">
        <w:rPr>
          <w:rFonts w:ascii="仿宋_GB2312" w:eastAsia="仿宋_GB2312"/>
          <w:bCs/>
          <w:sz w:val="32"/>
          <w:szCs w:val="32"/>
        </w:rPr>
        <w:t>”</w:t>
      </w:r>
      <w:r w:rsidR="000A14E7">
        <w:rPr>
          <w:rFonts w:ascii="仿宋_GB2312" w:eastAsia="仿宋_GB2312"/>
          <w:bCs/>
          <w:sz w:val="32"/>
          <w:szCs w:val="32"/>
        </w:rPr>
        <w:t>专项大学生住</w:t>
      </w:r>
      <w:r w:rsidR="000A14E7">
        <w:rPr>
          <w:rFonts w:ascii="仿宋_GB2312" w:eastAsia="仿宋_GB2312" w:hint="eastAsia"/>
          <w:bCs/>
          <w:sz w:val="32"/>
          <w:szCs w:val="32"/>
        </w:rPr>
        <w:t>房</w:t>
      </w:r>
      <w:r w:rsidR="000A14E7">
        <w:rPr>
          <w:rFonts w:ascii="仿宋_GB2312" w:eastAsia="仿宋_GB2312"/>
          <w:bCs/>
          <w:sz w:val="32"/>
          <w:szCs w:val="32"/>
        </w:rPr>
        <w:t>补贴项目资金绩效评价指标表</w:t>
      </w:r>
    </w:p>
    <w:p w14:paraId="6BCA7099" w14:textId="77777777" w:rsidR="00FD0638" w:rsidRDefault="00FD0638" w:rsidP="007A5EB2">
      <w:pPr>
        <w:spacing w:line="560" w:lineRule="exact"/>
        <w:ind w:firstLine="648"/>
        <w:rPr>
          <w:rFonts w:ascii="仿宋_GB2312" w:eastAsia="仿宋_GB2312" w:hAnsi="黑体"/>
          <w:sz w:val="32"/>
          <w:szCs w:val="32"/>
        </w:rPr>
      </w:pPr>
    </w:p>
    <w:p w14:paraId="504E9DA2" w14:textId="77777777" w:rsidR="00FD0638" w:rsidRDefault="00FD0638" w:rsidP="00FD0638">
      <w:pPr>
        <w:spacing w:line="560" w:lineRule="exact"/>
        <w:ind w:firstLine="648"/>
        <w:jc w:val="right"/>
        <w:rPr>
          <w:rFonts w:ascii="仿宋_GB2312" w:eastAsia="仿宋_GB2312" w:hAnsi="黑体"/>
          <w:sz w:val="32"/>
          <w:szCs w:val="32"/>
        </w:rPr>
      </w:pPr>
      <w:r>
        <w:rPr>
          <w:rFonts w:ascii="仿宋_GB2312" w:eastAsia="仿宋_GB2312" w:hAnsi="黑体" w:hint="eastAsia"/>
          <w:sz w:val="32"/>
          <w:szCs w:val="32"/>
        </w:rPr>
        <w:t>河南众</w:t>
      </w:r>
      <w:proofErr w:type="gramStart"/>
      <w:r>
        <w:rPr>
          <w:rFonts w:ascii="仿宋_GB2312" w:eastAsia="仿宋_GB2312" w:hAnsi="黑体" w:hint="eastAsia"/>
          <w:sz w:val="32"/>
          <w:szCs w:val="32"/>
        </w:rPr>
        <w:t>览</w:t>
      </w:r>
      <w:proofErr w:type="gramEnd"/>
      <w:r>
        <w:rPr>
          <w:rFonts w:ascii="仿宋_GB2312" w:eastAsia="仿宋_GB2312" w:hAnsi="黑体" w:hint="eastAsia"/>
          <w:sz w:val="32"/>
          <w:szCs w:val="32"/>
        </w:rPr>
        <w:t>绩效评价咨询有限公司</w:t>
      </w:r>
    </w:p>
    <w:p w14:paraId="73023A06" w14:textId="65416B84" w:rsidR="00FD0638" w:rsidRDefault="00FD0638" w:rsidP="00FD0638">
      <w:pPr>
        <w:spacing w:line="560" w:lineRule="exact"/>
        <w:ind w:firstLine="648"/>
        <w:jc w:val="right"/>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Pr>
          <w:rFonts w:ascii="仿宋_GB2312" w:eastAsia="仿宋_GB2312" w:hAnsi="黑体" w:hint="eastAsia"/>
          <w:sz w:val="32"/>
          <w:szCs w:val="32"/>
        </w:rPr>
        <w:t>年</w:t>
      </w:r>
      <w:r w:rsidR="000A14E7">
        <w:rPr>
          <w:rFonts w:ascii="仿宋_GB2312" w:eastAsia="仿宋_GB2312" w:hAnsi="黑体"/>
          <w:sz w:val="32"/>
          <w:szCs w:val="32"/>
        </w:rPr>
        <w:t>8</w:t>
      </w:r>
      <w:r>
        <w:rPr>
          <w:rFonts w:ascii="仿宋_GB2312" w:eastAsia="仿宋_GB2312" w:hAnsi="黑体" w:hint="eastAsia"/>
          <w:sz w:val="32"/>
          <w:szCs w:val="32"/>
        </w:rPr>
        <w:t>月2</w:t>
      </w:r>
      <w:r w:rsidR="000A14E7">
        <w:rPr>
          <w:rFonts w:ascii="仿宋_GB2312" w:eastAsia="仿宋_GB2312" w:hAnsi="黑体"/>
          <w:sz w:val="32"/>
          <w:szCs w:val="32"/>
        </w:rPr>
        <w:t>8</w:t>
      </w:r>
      <w:r>
        <w:rPr>
          <w:rFonts w:ascii="仿宋_GB2312" w:eastAsia="仿宋_GB2312" w:hAnsi="黑体" w:hint="eastAsia"/>
          <w:sz w:val="32"/>
          <w:szCs w:val="32"/>
        </w:rPr>
        <w:t>日</w:t>
      </w:r>
    </w:p>
    <w:p w14:paraId="12797C37" w14:textId="1688EB30" w:rsidR="00C641BE" w:rsidRDefault="00C641BE" w:rsidP="003B237A">
      <w:pPr>
        <w:spacing w:line="360" w:lineRule="auto"/>
        <w:jc w:val="left"/>
        <w:rPr>
          <w:rFonts w:ascii="仿宋_GB2312" w:eastAsia="仿宋_GB2312" w:hAnsi="黑体"/>
          <w:sz w:val="32"/>
          <w:szCs w:val="32"/>
        </w:rPr>
        <w:sectPr w:rsidR="00C641BE" w:rsidSect="00ED06C6">
          <w:footerReference w:type="default" r:id="rId8"/>
          <w:pgSz w:w="11906" w:h="16838"/>
          <w:pgMar w:top="1440" w:right="1800" w:bottom="1440" w:left="1800" w:header="851" w:footer="992" w:gutter="0"/>
          <w:pgNumType w:start="1"/>
          <w:cols w:space="425"/>
          <w:docGrid w:type="lines" w:linePitch="312"/>
        </w:sectPr>
      </w:pPr>
    </w:p>
    <w:p w14:paraId="10A01C96" w14:textId="77777777" w:rsidR="00C641BE" w:rsidRDefault="00C641BE" w:rsidP="00C641BE">
      <w:pPr>
        <w:spacing w:line="560" w:lineRule="exact"/>
        <w:ind w:right="1280"/>
        <w:rPr>
          <w:rFonts w:ascii="仿宋_GB2312" w:eastAsia="仿宋_GB2312"/>
          <w:bCs/>
          <w:sz w:val="32"/>
          <w:szCs w:val="32"/>
        </w:rPr>
      </w:pPr>
      <w:r>
        <w:rPr>
          <w:rFonts w:ascii="仿宋_GB2312" w:eastAsia="仿宋_GB2312" w:hint="eastAsia"/>
          <w:bCs/>
          <w:sz w:val="32"/>
          <w:szCs w:val="32"/>
        </w:rPr>
        <w:lastRenderedPageBreak/>
        <w:t>附件：</w:t>
      </w:r>
    </w:p>
    <w:p w14:paraId="697552B3" w14:textId="77777777" w:rsidR="00C641BE" w:rsidRDefault="00C641BE" w:rsidP="00C641BE">
      <w:pPr>
        <w:spacing w:line="560" w:lineRule="exact"/>
        <w:ind w:right="1280"/>
        <w:jc w:val="center"/>
        <w:rPr>
          <w:rFonts w:ascii="仿宋_GB2312" w:eastAsia="仿宋_GB2312"/>
          <w:bCs/>
          <w:sz w:val="32"/>
          <w:szCs w:val="32"/>
        </w:rPr>
      </w:pPr>
      <w:r>
        <w:rPr>
          <w:rFonts w:ascii="仿宋_GB2312" w:eastAsia="仿宋_GB2312" w:hint="eastAsia"/>
          <w:bCs/>
          <w:sz w:val="32"/>
          <w:szCs w:val="32"/>
        </w:rPr>
        <w:t>无锡市</w:t>
      </w:r>
      <w:r>
        <w:rPr>
          <w:rFonts w:ascii="仿宋_GB2312" w:eastAsia="仿宋_GB2312"/>
          <w:bCs/>
          <w:sz w:val="32"/>
          <w:szCs w:val="32"/>
        </w:rPr>
        <w:t>2019年度</w:t>
      </w:r>
      <w:r>
        <w:rPr>
          <w:rFonts w:ascii="仿宋_GB2312" w:eastAsia="仿宋_GB2312"/>
          <w:bCs/>
          <w:sz w:val="32"/>
          <w:szCs w:val="32"/>
        </w:rPr>
        <w:t>“</w:t>
      </w:r>
      <w:r>
        <w:rPr>
          <w:rFonts w:ascii="仿宋_GB2312" w:eastAsia="仿宋_GB2312"/>
          <w:bCs/>
          <w:sz w:val="32"/>
          <w:szCs w:val="32"/>
        </w:rPr>
        <w:t>太湖人才计划</w:t>
      </w:r>
      <w:r>
        <w:rPr>
          <w:rFonts w:ascii="仿宋_GB2312" w:eastAsia="仿宋_GB2312"/>
          <w:bCs/>
          <w:sz w:val="32"/>
          <w:szCs w:val="32"/>
        </w:rPr>
        <w:t>”</w:t>
      </w:r>
      <w:r>
        <w:rPr>
          <w:rFonts w:ascii="仿宋_GB2312" w:eastAsia="仿宋_GB2312"/>
          <w:bCs/>
          <w:sz w:val="32"/>
          <w:szCs w:val="32"/>
        </w:rPr>
        <w:t>专项大学生住房补贴项目资金绩效评价指标表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266"/>
        <w:gridCol w:w="1020"/>
        <w:gridCol w:w="618"/>
        <w:gridCol w:w="620"/>
        <w:gridCol w:w="816"/>
        <w:gridCol w:w="2014"/>
        <w:gridCol w:w="1618"/>
        <w:gridCol w:w="620"/>
        <w:gridCol w:w="4216"/>
      </w:tblGrid>
      <w:tr w:rsidR="00C641BE" w:rsidRPr="007C07C8" w14:paraId="13EA8B6A" w14:textId="77777777" w:rsidTr="001858E5">
        <w:trPr>
          <w:trHeight w:val="480"/>
          <w:tblHeader/>
        </w:trPr>
        <w:tc>
          <w:tcPr>
            <w:tcW w:w="280" w:type="pct"/>
            <w:shd w:val="clear" w:color="auto" w:fill="auto"/>
            <w:noWrap/>
            <w:vAlign w:val="center"/>
            <w:hideMark/>
          </w:tcPr>
          <w:p w14:paraId="442A6A30"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一级指标</w:t>
            </w:r>
          </w:p>
        </w:tc>
        <w:tc>
          <w:tcPr>
            <w:tcW w:w="280" w:type="pct"/>
            <w:shd w:val="clear" w:color="auto" w:fill="auto"/>
            <w:noWrap/>
            <w:vAlign w:val="center"/>
            <w:hideMark/>
          </w:tcPr>
          <w:p w14:paraId="2A3894B2"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二级指标</w:t>
            </w:r>
          </w:p>
        </w:tc>
        <w:tc>
          <w:tcPr>
            <w:tcW w:w="325" w:type="pct"/>
            <w:shd w:val="clear" w:color="auto" w:fill="auto"/>
            <w:noWrap/>
            <w:vAlign w:val="center"/>
            <w:hideMark/>
          </w:tcPr>
          <w:p w14:paraId="57AD41A9"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三级指标</w:t>
            </w:r>
          </w:p>
        </w:tc>
        <w:tc>
          <w:tcPr>
            <w:tcW w:w="185" w:type="pct"/>
            <w:shd w:val="clear" w:color="auto" w:fill="auto"/>
            <w:noWrap/>
            <w:vAlign w:val="center"/>
            <w:hideMark/>
          </w:tcPr>
          <w:p w14:paraId="2CBCD7CC"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权重</w:t>
            </w:r>
          </w:p>
        </w:tc>
        <w:tc>
          <w:tcPr>
            <w:tcW w:w="185" w:type="pct"/>
            <w:shd w:val="clear" w:color="auto" w:fill="auto"/>
            <w:vAlign w:val="center"/>
            <w:hideMark/>
          </w:tcPr>
          <w:p w14:paraId="63AF7A0F"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2019年目标值</w:t>
            </w:r>
          </w:p>
        </w:tc>
        <w:tc>
          <w:tcPr>
            <w:tcW w:w="184" w:type="pct"/>
            <w:shd w:val="clear" w:color="auto" w:fill="auto"/>
            <w:vAlign w:val="center"/>
            <w:hideMark/>
          </w:tcPr>
          <w:p w14:paraId="5DEA8031"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2019年完成值</w:t>
            </w:r>
          </w:p>
        </w:tc>
        <w:tc>
          <w:tcPr>
            <w:tcW w:w="1002" w:type="pct"/>
            <w:shd w:val="clear" w:color="auto" w:fill="auto"/>
            <w:vAlign w:val="center"/>
            <w:hideMark/>
          </w:tcPr>
          <w:p w14:paraId="0844C37A"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指标的解释</w:t>
            </w:r>
          </w:p>
        </w:tc>
        <w:tc>
          <w:tcPr>
            <w:tcW w:w="862" w:type="pct"/>
            <w:shd w:val="clear" w:color="auto" w:fill="auto"/>
            <w:vAlign w:val="center"/>
            <w:hideMark/>
          </w:tcPr>
          <w:p w14:paraId="510BD378"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打分标准</w:t>
            </w:r>
          </w:p>
        </w:tc>
        <w:tc>
          <w:tcPr>
            <w:tcW w:w="212" w:type="pct"/>
            <w:shd w:val="clear" w:color="auto" w:fill="auto"/>
            <w:vAlign w:val="center"/>
            <w:hideMark/>
          </w:tcPr>
          <w:p w14:paraId="4DBC8C9E"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得分</w:t>
            </w:r>
          </w:p>
        </w:tc>
        <w:tc>
          <w:tcPr>
            <w:tcW w:w="1485" w:type="pct"/>
            <w:shd w:val="clear" w:color="auto" w:fill="auto"/>
            <w:vAlign w:val="center"/>
            <w:hideMark/>
          </w:tcPr>
          <w:p w14:paraId="556B6410"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备注</w:t>
            </w:r>
          </w:p>
        </w:tc>
      </w:tr>
      <w:tr w:rsidR="00C641BE" w:rsidRPr="007C07C8" w14:paraId="0B4EB8ED" w14:textId="77777777" w:rsidTr="001858E5">
        <w:trPr>
          <w:trHeight w:val="345"/>
        </w:trPr>
        <w:tc>
          <w:tcPr>
            <w:tcW w:w="885" w:type="pct"/>
            <w:gridSpan w:val="3"/>
            <w:shd w:val="clear" w:color="auto" w:fill="auto"/>
            <w:noWrap/>
            <w:vAlign w:val="center"/>
            <w:hideMark/>
          </w:tcPr>
          <w:p w14:paraId="27F30D91"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一、共性指标</w:t>
            </w:r>
          </w:p>
        </w:tc>
        <w:tc>
          <w:tcPr>
            <w:tcW w:w="185" w:type="pct"/>
            <w:shd w:val="clear" w:color="auto" w:fill="auto"/>
            <w:noWrap/>
            <w:vAlign w:val="center"/>
            <w:hideMark/>
          </w:tcPr>
          <w:p w14:paraId="325C4606"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40</w:t>
            </w:r>
          </w:p>
        </w:tc>
        <w:tc>
          <w:tcPr>
            <w:tcW w:w="185" w:type="pct"/>
            <w:shd w:val="clear" w:color="auto" w:fill="auto"/>
            <w:vAlign w:val="center"/>
            <w:hideMark/>
          </w:tcPr>
          <w:p w14:paraId="18F71F8F"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84" w:type="pct"/>
            <w:shd w:val="clear" w:color="auto" w:fill="auto"/>
            <w:vAlign w:val="center"/>
            <w:hideMark/>
          </w:tcPr>
          <w:p w14:paraId="5B828072"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002" w:type="pct"/>
            <w:shd w:val="clear" w:color="auto" w:fill="auto"/>
            <w:vAlign w:val="center"/>
            <w:hideMark/>
          </w:tcPr>
          <w:p w14:paraId="38868AE7"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862" w:type="pct"/>
            <w:shd w:val="clear" w:color="auto" w:fill="auto"/>
            <w:vAlign w:val="center"/>
            <w:hideMark/>
          </w:tcPr>
          <w:p w14:paraId="1C8B9291"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212" w:type="pct"/>
            <w:shd w:val="clear" w:color="auto" w:fill="auto"/>
            <w:noWrap/>
            <w:vAlign w:val="center"/>
            <w:hideMark/>
          </w:tcPr>
          <w:p w14:paraId="31828591"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30</w:t>
            </w:r>
          </w:p>
        </w:tc>
        <w:tc>
          <w:tcPr>
            <w:tcW w:w="1485" w:type="pct"/>
            <w:shd w:val="clear" w:color="auto" w:fill="auto"/>
            <w:vAlign w:val="center"/>
            <w:hideMark/>
          </w:tcPr>
          <w:p w14:paraId="774ACAB0"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r>
      <w:tr w:rsidR="00C641BE" w:rsidRPr="007C07C8" w14:paraId="166700D3" w14:textId="77777777" w:rsidTr="001858E5">
        <w:trPr>
          <w:trHeight w:val="1230"/>
        </w:trPr>
        <w:tc>
          <w:tcPr>
            <w:tcW w:w="280" w:type="pct"/>
            <w:vMerge w:val="restart"/>
            <w:shd w:val="clear" w:color="auto" w:fill="auto"/>
            <w:noWrap/>
            <w:vAlign w:val="center"/>
            <w:hideMark/>
          </w:tcPr>
          <w:p w14:paraId="661920A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1投入（13）</w:t>
            </w:r>
          </w:p>
        </w:tc>
        <w:tc>
          <w:tcPr>
            <w:tcW w:w="280" w:type="pct"/>
            <w:vMerge w:val="restart"/>
            <w:shd w:val="clear" w:color="auto" w:fill="auto"/>
            <w:noWrap/>
            <w:vAlign w:val="center"/>
            <w:hideMark/>
          </w:tcPr>
          <w:p w14:paraId="6D06AE96"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11资金使用</w:t>
            </w:r>
          </w:p>
        </w:tc>
        <w:tc>
          <w:tcPr>
            <w:tcW w:w="325" w:type="pct"/>
            <w:shd w:val="clear" w:color="auto" w:fill="auto"/>
            <w:vAlign w:val="center"/>
            <w:hideMark/>
          </w:tcPr>
          <w:p w14:paraId="34649D5D"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111预算调整率（％）</w:t>
            </w:r>
          </w:p>
        </w:tc>
        <w:tc>
          <w:tcPr>
            <w:tcW w:w="185" w:type="pct"/>
            <w:shd w:val="clear" w:color="auto" w:fill="auto"/>
            <w:noWrap/>
            <w:vAlign w:val="center"/>
            <w:hideMark/>
          </w:tcPr>
          <w:p w14:paraId="12F5CFC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noWrap/>
            <w:vAlign w:val="center"/>
            <w:hideMark/>
          </w:tcPr>
          <w:p w14:paraId="7B30DAB5"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0%</w:t>
            </w:r>
          </w:p>
        </w:tc>
        <w:tc>
          <w:tcPr>
            <w:tcW w:w="184" w:type="pct"/>
            <w:shd w:val="clear" w:color="auto" w:fill="auto"/>
            <w:noWrap/>
            <w:vAlign w:val="center"/>
            <w:hideMark/>
          </w:tcPr>
          <w:p w14:paraId="1C4354A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16.67%</w:t>
            </w:r>
          </w:p>
        </w:tc>
        <w:tc>
          <w:tcPr>
            <w:tcW w:w="1002" w:type="pct"/>
            <w:shd w:val="clear" w:color="auto" w:fill="auto"/>
            <w:vAlign w:val="center"/>
            <w:hideMark/>
          </w:tcPr>
          <w:p w14:paraId="5E137118"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预算调整率（</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（预算调整数</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年初预算安排数）</w:t>
            </w:r>
            <w:r w:rsidRPr="007C07C8">
              <w:rPr>
                <w:rFonts w:ascii="仿宋_GB2312" w:eastAsia="仿宋_GB2312" w:hAnsi="Times New Roman" w:cs="Times New Roman" w:hint="eastAsia"/>
                <w:kern w:val="0"/>
                <w:sz w:val="20"/>
                <w:szCs w:val="20"/>
              </w:rPr>
              <w:t>*100%</w:t>
            </w:r>
            <w:r w:rsidRPr="007C07C8">
              <w:rPr>
                <w:rFonts w:ascii="仿宋_GB2312" w:eastAsia="仿宋_GB2312" w:hAnsi="宋体" w:cs="宋体" w:hint="eastAsia"/>
                <w:kern w:val="0"/>
                <w:sz w:val="20"/>
                <w:szCs w:val="20"/>
              </w:rPr>
              <w:t>。</w:t>
            </w:r>
            <w:r w:rsidRPr="007C07C8">
              <w:rPr>
                <w:rFonts w:ascii="仿宋_GB2312" w:eastAsia="仿宋_GB2312" w:hAnsi="宋体" w:cs="宋体" w:hint="eastAsia"/>
                <w:kern w:val="0"/>
                <w:sz w:val="20"/>
                <w:szCs w:val="20"/>
              </w:rPr>
              <w:br/>
              <w:t>以按规定报市政府同意的调整数计算，可</w:t>
            </w:r>
            <w:proofErr w:type="gramStart"/>
            <w:r w:rsidRPr="007C07C8">
              <w:rPr>
                <w:rFonts w:ascii="仿宋_GB2312" w:eastAsia="仿宋_GB2312" w:hAnsi="宋体" w:cs="宋体" w:hint="eastAsia"/>
                <w:kern w:val="0"/>
                <w:sz w:val="20"/>
                <w:szCs w:val="20"/>
              </w:rPr>
              <w:t>剔除因</w:t>
            </w:r>
            <w:proofErr w:type="gramEnd"/>
            <w:r w:rsidRPr="007C07C8">
              <w:rPr>
                <w:rFonts w:ascii="仿宋_GB2312" w:eastAsia="仿宋_GB2312" w:hAnsi="宋体" w:cs="宋体" w:hint="eastAsia"/>
                <w:kern w:val="0"/>
                <w:sz w:val="20"/>
                <w:szCs w:val="20"/>
              </w:rPr>
              <w:t>政府新出台政策及市委常委会、政府常务会议讨论确定的重大事项而导致的预算调整。</w:t>
            </w:r>
          </w:p>
        </w:tc>
        <w:tc>
          <w:tcPr>
            <w:tcW w:w="862" w:type="pct"/>
            <w:shd w:val="clear" w:color="auto" w:fill="auto"/>
            <w:vAlign w:val="center"/>
            <w:hideMark/>
          </w:tcPr>
          <w:p w14:paraId="2AE68B2C" w14:textId="77777777" w:rsidR="00C641BE" w:rsidRPr="007C07C8" w:rsidRDefault="00C641BE" w:rsidP="001858E5">
            <w:pPr>
              <w:widowControl/>
              <w:jc w:val="left"/>
              <w:rPr>
                <w:rFonts w:ascii="仿宋_GB2312" w:eastAsia="仿宋_GB2312" w:hAnsi="Times New Roman" w:cs="Times New Roman"/>
                <w:kern w:val="0"/>
                <w:sz w:val="20"/>
                <w:szCs w:val="20"/>
              </w:rPr>
            </w:pPr>
            <w:r w:rsidRPr="007C07C8">
              <w:rPr>
                <w:rFonts w:ascii="仿宋_GB2312" w:eastAsia="仿宋_GB2312" w:hAnsi="宋体" w:cs="Times New Roman" w:hint="eastAsia"/>
                <w:kern w:val="0"/>
                <w:sz w:val="20"/>
                <w:szCs w:val="20"/>
              </w:rPr>
              <w:t>≤</w:t>
            </w:r>
            <w:r w:rsidRPr="007C07C8">
              <w:rPr>
                <w:rFonts w:ascii="仿宋_GB2312" w:eastAsia="仿宋_GB2312" w:hAnsi="Times New Roman" w:cs="Times New Roman" w:hint="eastAsia"/>
                <w:kern w:val="0"/>
                <w:sz w:val="20"/>
                <w:szCs w:val="20"/>
              </w:rPr>
              <w:t>10%</w:t>
            </w:r>
            <w:r w:rsidRPr="007C07C8">
              <w:rPr>
                <w:rFonts w:ascii="仿宋_GB2312" w:eastAsia="仿宋_GB2312" w:hAnsi="宋体" w:cs="Times New Roman" w:hint="eastAsia"/>
                <w:kern w:val="0"/>
                <w:sz w:val="20"/>
                <w:szCs w:val="20"/>
              </w:rPr>
              <w:t>得满分，每大于</w:t>
            </w:r>
            <w:r w:rsidRPr="007C07C8">
              <w:rPr>
                <w:rFonts w:ascii="仿宋_GB2312" w:eastAsia="仿宋_GB2312" w:hAnsi="Times New Roman" w:cs="Times New Roman" w:hint="eastAsia"/>
                <w:kern w:val="0"/>
                <w:sz w:val="20"/>
                <w:szCs w:val="20"/>
              </w:rPr>
              <w:t>1%</w:t>
            </w:r>
            <w:r w:rsidRPr="007C07C8">
              <w:rPr>
                <w:rFonts w:ascii="仿宋_GB2312" w:eastAsia="仿宋_GB2312" w:hAnsi="宋体" w:cs="Times New Roman" w:hint="eastAsia"/>
                <w:kern w:val="0"/>
                <w:sz w:val="20"/>
                <w:szCs w:val="20"/>
              </w:rPr>
              <w:t>扣</w:t>
            </w:r>
            <w:r w:rsidRPr="007C07C8">
              <w:rPr>
                <w:rFonts w:ascii="仿宋_GB2312" w:eastAsia="仿宋_GB2312" w:hAnsi="Times New Roman" w:cs="Times New Roman" w:hint="eastAsia"/>
                <w:kern w:val="0"/>
                <w:sz w:val="20"/>
                <w:szCs w:val="20"/>
              </w:rPr>
              <w:t>1</w:t>
            </w:r>
            <w:r w:rsidRPr="007C07C8">
              <w:rPr>
                <w:rFonts w:ascii="仿宋_GB2312" w:eastAsia="仿宋_GB2312" w:hAnsi="宋体" w:cs="Times New Roman" w:hint="eastAsia"/>
                <w:kern w:val="0"/>
                <w:sz w:val="20"/>
                <w:szCs w:val="20"/>
              </w:rPr>
              <w:t>分，扣完为止。</w:t>
            </w:r>
          </w:p>
        </w:tc>
        <w:tc>
          <w:tcPr>
            <w:tcW w:w="212" w:type="pct"/>
            <w:shd w:val="clear" w:color="auto" w:fill="auto"/>
            <w:noWrap/>
            <w:vAlign w:val="center"/>
            <w:hideMark/>
          </w:tcPr>
          <w:p w14:paraId="6975EE9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vAlign w:val="center"/>
            <w:hideMark/>
          </w:tcPr>
          <w:p w14:paraId="6C4E643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该项目年初预算6000万元，年度执行中调增预算1000万元，预算调整率为16.67%，因2019年7月1日起执行《“太湖人才计划”优秀大学生“锡引”工程实施办法》（</w:t>
            </w:r>
            <w:proofErr w:type="gramStart"/>
            <w:r w:rsidRPr="007C07C8">
              <w:rPr>
                <w:rFonts w:ascii="仿宋_GB2312" w:eastAsia="仿宋_GB2312" w:hAnsi="宋体" w:cs="宋体" w:hint="eastAsia"/>
                <w:kern w:val="0"/>
                <w:sz w:val="20"/>
                <w:szCs w:val="20"/>
              </w:rPr>
              <w:t>锡人才</w:t>
            </w:r>
            <w:proofErr w:type="gramEnd"/>
            <w:r w:rsidRPr="007C07C8">
              <w:rPr>
                <w:rFonts w:ascii="仿宋_GB2312" w:eastAsia="仿宋_GB2312" w:hAnsi="宋体" w:cs="宋体" w:hint="eastAsia"/>
                <w:kern w:val="0"/>
                <w:sz w:val="20"/>
                <w:szCs w:val="20"/>
              </w:rPr>
              <w:t>办〔2019〕5号），扩大补贴金额和范围，</w:t>
            </w:r>
            <w:proofErr w:type="gramStart"/>
            <w:r w:rsidRPr="007C07C8">
              <w:rPr>
                <w:rFonts w:ascii="仿宋_GB2312" w:eastAsia="仿宋_GB2312" w:hAnsi="宋体" w:cs="宋体" w:hint="eastAsia"/>
                <w:kern w:val="0"/>
                <w:sz w:val="20"/>
                <w:szCs w:val="20"/>
              </w:rPr>
              <w:t>故申请</w:t>
            </w:r>
            <w:proofErr w:type="gramEnd"/>
            <w:r w:rsidRPr="007C07C8">
              <w:rPr>
                <w:rFonts w:ascii="仿宋_GB2312" w:eastAsia="仿宋_GB2312" w:hAnsi="宋体" w:cs="宋体" w:hint="eastAsia"/>
                <w:kern w:val="0"/>
                <w:sz w:val="20"/>
                <w:szCs w:val="20"/>
              </w:rPr>
              <w:t>调增预算，</w:t>
            </w:r>
            <w:proofErr w:type="gramStart"/>
            <w:r w:rsidRPr="007C07C8">
              <w:rPr>
                <w:rFonts w:ascii="仿宋_GB2312" w:eastAsia="仿宋_GB2312" w:hAnsi="宋体" w:cs="宋体" w:hint="eastAsia"/>
                <w:kern w:val="0"/>
                <w:sz w:val="20"/>
                <w:szCs w:val="20"/>
              </w:rPr>
              <w:t>剔除此</w:t>
            </w:r>
            <w:proofErr w:type="gramEnd"/>
            <w:r w:rsidRPr="007C07C8">
              <w:rPr>
                <w:rFonts w:ascii="仿宋_GB2312" w:eastAsia="仿宋_GB2312" w:hAnsi="宋体" w:cs="宋体" w:hint="eastAsia"/>
                <w:kern w:val="0"/>
                <w:sz w:val="20"/>
                <w:szCs w:val="20"/>
              </w:rPr>
              <w:t>因素，该指标得4分。</w:t>
            </w:r>
          </w:p>
        </w:tc>
      </w:tr>
      <w:tr w:rsidR="00C641BE" w:rsidRPr="007C07C8" w14:paraId="2B8C58BF" w14:textId="77777777" w:rsidTr="001858E5">
        <w:trPr>
          <w:trHeight w:val="750"/>
        </w:trPr>
        <w:tc>
          <w:tcPr>
            <w:tcW w:w="280" w:type="pct"/>
            <w:vMerge/>
            <w:vAlign w:val="center"/>
            <w:hideMark/>
          </w:tcPr>
          <w:p w14:paraId="089761B8"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328C72C3"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511B6F0B"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112预算执行率（％）</w:t>
            </w:r>
          </w:p>
        </w:tc>
        <w:tc>
          <w:tcPr>
            <w:tcW w:w="185" w:type="pct"/>
            <w:shd w:val="clear" w:color="auto" w:fill="auto"/>
            <w:noWrap/>
            <w:vAlign w:val="center"/>
            <w:hideMark/>
          </w:tcPr>
          <w:p w14:paraId="247FC86C"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noWrap/>
            <w:vAlign w:val="center"/>
            <w:hideMark/>
          </w:tcPr>
          <w:p w14:paraId="55389F6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7847961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99.69%</w:t>
            </w:r>
          </w:p>
        </w:tc>
        <w:tc>
          <w:tcPr>
            <w:tcW w:w="1002" w:type="pct"/>
            <w:shd w:val="clear" w:color="auto" w:fill="auto"/>
            <w:vAlign w:val="center"/>
            <w:hideMark/>
          </w:tcPr>
          <w:p w14:paraId="6D55FD98"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预算执行率（</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（实际支出数</w:t>
            </w:r>
            <w:r w:rsidRPr="007C07C8">
              <w:rPr>
                <w:rFonts w:ascii="仿宋_GB2312" w:eastAsia="仿宋_GB2312" w:hAnsi="Times New Roman" w:cs="Times New Roman" w:hint="eastAsia"/>
                <w:kern w:val="0"/>
                <w:sz w:val="20"/>
                <w:szCs w:val="20"/>
              </w:rPr>
              <w:t>/</w:t>
            </w:r>
            <w:r w:rsidRPr="007C07C8">
              <w:rPr>
                <w:rFonts w:ascii="仿宋_GB2312" w:eastAsia="仿宋_GB2312" w:hAnsi="宋体" w:cs="宋体" w:hint="eastAsia"/>
                <w:kern w:val="0"/>
                <w:sz w:val="20"/>
                <w:szCs w:val="20"/>
              </w:rPr>
              <w:t>预算安排数）</w:t>
            </w:r>
            <w:r w:rsidRPr="007C07C8">
              <w:rPr>
                <w:rFonts w:ascii="仿宋_GB2312" w:eastAsia="仿宋_GB2312" w:hAnsi="Times New Roman" w:cs="Times New Roman" w:hint="eastAsia"/>
                <w:kern w:val="0"/>
                <w:sz w:val="20"/>
                <w:szCs w:val="20"/>
              </w:rPr>
              <w:t>*100%</w:t>
            </w:r>
            <w:r w:rsidRPr="007C07C8">
              <w:rPr>
                <w:rFonts w:ascii="仿宋_GB2312" w:eastAsia="仿宋_GB2312" w:hAnsi="宋体" w:cs="宋体" w:hint="eastAsia"/>
                <w:kern w:val="0"/>
                <w:sz w:val="20"/>
                <w:szCs w:val="20"/>
              </w:rPr>
              <w:t>（若有预算调整，则分母使用调整</w:t>
            </w:r>
            <w:proofErr w:type="gramStart"/>
            <w:r w:rsidRPr="007C07C8">
              <w:rPr>
                <w:rFonts w:ascii="仿宋_GB2312" w:eastAsia="仿宋_GB2312" w:hAnsi="宋体" w:cs="宋体" w:hint="eastAsia"/>
                <w:kern w:val="0"/>
                <w:sz w:val="20"/>
                <w:szCs w:val="20"/>
              </w:rPr>
              <w:t>后预算</w:t>
            </w:r>
            <w:proofErr w:type="gramEnd"/>
            <w:r w:rsidRPr="007C07C8">
              <w:rPr>
                <w:rFonts w:ascii="仿宋_GB2312" w:eastAsia="仿宋_GB2312" w:hAnsi="宋体" w:cs="宋体" w:hint="eastAsia"/>
                <w:kern w:val="0"/>
                <w:sz w:val="20"/>
                <w:szCs w:val="20"/>
              </w:rPr>
              <w:t>数）。</w:t>
            </w:r>
          </w:p>
        </w:tc>
        <w:tc>
          <w:tcPr>
            <w:tcW w:w="862" w:type="pct"/>
            <w:shd w:val="clear" w:color="auto" w:fill="auto"/>
            <w:vAlign w:val="center"/>
            <w:hideMark/>
          </w:tcPr>
          <w:p w14:paraId="16EE9932" w14:textId="77777777" w:rsidR="00C641BE" w:rsidRPr="007C07C8" w:rsidRDefault="00C641BE" w:rsidP="001858E5">
            <w:pPr>
              <w:widowControl/>
              <w:jc w:val="left"/>
              <w:rPr>
                <w:rFonts w:ascii="仿宋_GB2312" w:eastAsia="仿宋_GB2312" w:hAnsi="Times New Roman" w:cs="Times New Roman"/>
                <w:kern w:val="0"/>
                <w:sz w:val="20"/>
                <w:szCs w:val="20"/>
              </w:rPr>
            </w:pPr>
            <w:r w:rsidRPr="007C07C8">
              <w:rPr>
                <w:rFonts w:ascii="仿宋_GB2312" w:eastAsia="仿宋_GB2312" w:hAnsi="宋体" w:cs="Times New Roman" w:hint="eastAsia"/>
                <w:kern w:val="0"/>
                <w:sz w:val="20"/>
                <w:szCs w:val="20"/>
              </w:rPr>
              <w:t>≥</w:t>
            </w:r>
            <w:r w:rsidRPr="007C07C8">
              <w:rPr>
                <w:rFonts w:ascii="仿宋_GB2312" w:eastAsia="仿宋_GB2312" w:hAnsi="Times New Roman" w:cs="Times New Roman" w:hint="eastAsia"/>
                <w:kern w:val="0"/>
                <w:sz w:val="20"/>
                <w:szCs w:val="20"/>
              </w:rPr>
              <w:t>95%</w:t>
            </w:r>
            <w:r w:rsidRPr="007C07C8">
              <w:rPr>
                <w:rFonts w:ascii="仿宋_GB2312" w:eastAsia="仿宋_GB2312" w:hAnsi="宋体" w:cs="Times New Roman" w:hint="eastAsia"/>
                <w:kern w:val="0"/>
                <w:sz w:val="20"/>
                <w:szCs w:val="20"/>
              </w:rPr>
              <w:t>得满分，每小于</w:t>
            </w:r>
            <w:r w:rsidRPr="007C07C8">
              <w:rPr>
                <w:rFonts w:ascii="仿宋_GB2312" w:eastAsia="仿宋_GB2312" w:hAnsi="Times New Roman" w:cs="Times New Roman" w:hint="eastAsia"/>
                <w:kern w:val="0"/>
                <w:sz w:val="20"/>
                <w:szCs w:val="20"/>
              </w:rPr>
              <w:t>1%</w:t>
            </w:r>
            <w:r w:rsidRPr="007C07C8">
              <w:rPr>
                <w:rFonts w:ascii="仿宋_GB2312" w:eastAsia="仿宋_GB2312" w:hAnsi="宋体" w:cs="Times New Roman" w:hint="eastAsia"/>
                <w:kern w:val="0"/>
                <w:sz w:val="20"/>
                <w:szCs w:val="20"/>
              </w:rPr>
              <w:t>扣</w:t>
            </w:r>
            <w:r w:rsidRPr="007C07C8">
              <w:rPr>
                <w:rFonts w:ascii="仿宋_GB2312" w:eastAsia="仿宋_GB2312" w:hAnsi="Times New Roman" w:cs="Times New Roman" w:hint="eastAsia"/>
                <w:kern w:val="0"/>
                <w:sz w:val="20"/>
                <w:szCs w:val="20"/>
              </w:rPr>
              <w:t>0.5</w:t>
            </w:r>
            <w:r w:rsidRPr="007C07C8">
              <w:rPr>
                <w:rFonts w:ascii="仿宋_GB2312" w:eastAsia="仿宋_GB2312" w:hAnsi="宋体" w:cs="Times New Roman" w:hint="eastAsia"/>
                <w:kern w:val="0"/>
                <w:sz w:val="20"/>
                <w:szCs w:val="20"/>
              </w:rPr>
              <w:t>分，扣完为止。</w:t>
            </w:r>
          </w:p>
        </w:tc>
        <w:tc>
          <w:tcPr>
            <w:tcW w:w="212" w:type="pct"/>
            <w:shd w:val="clear" w:color="auto" w:fill="auto"/>
            <w:noWrap/>
            <w:vAlign w:val="center"/>
            <w:hideMark/>
          </w:tcPr>
          <w:p w14:paraId="5A77D91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noWrap/>
            <w:vAlign w:val="center"/>
            <w:hideMark/>
          </w:tcPr>
          <w:p w14:paraId="42CF7370"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预算执行率（%）=6978.64/7000*100%=99.69%</w:t>
            </w:r>
          </w:p>
        </w:tc>
      </w:tr>
      <w:tr w:rsidR="00C641BE" w:rsidRPr="007C07C8" w14:paraId="4BFBB2C2" w14:textId="77777777" w:rsidTr="001858E5">
        <w:trPr>
          <w:trHeight w:val="1440"/>
        </w:trPr>
        <w:tc>
          <w:tcPr>
            <w:tcW w:w="280" w:type="pct"/>
            <w:vMerge/>
            <w:vAlign w:val="center"/>
            <w:hideMark/>
          </w:tcPr>
          <w:p w14:paraId="42354EAF"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12186B5D"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4DDB95D1"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113明细支出合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性</w:t>
            </w:r>
          </w:p>
        </w:tc>
        <w:tc>
          <w:tcPr>
            <w:tcW w:w="185" w:type="pct"/>
            <w:shd w:val="clear" w:color="auto" w:fill="auto"/>
            <w:noWrap/>
            <w:vAlign w:val="center"/>
            <w:hideMark/>
          </w:tcPr>
          <w:p w14:paraId="7C0F544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5</w:t>
            </w:r>
          </w:p>
        </w:tc>
        <w:tc>
          <w:tcPr>
            <w:tcW w:w="185" w:type="pct"/>
            <w:shd w:val="clear" w:color="auto" w:fill="auto"/>
            <w:noWrap/>
            <w:vAlign w:val="center"/>
            <w:hideMark/>
          </w:tcPr>
          <w:p w14:paraId="73203FF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合</w:t>
            </w:r>
            <w:proofErr w:type="gramStart"/>
            <w:r w:rsidRPr="007C07C8">
              <w:rPr>
                <w:rFonts w:ascii="仿宋_GB2312" w:eastAsia="仿宋_GB2312" w:hAnsi="宋体" w:cs="宋体" w:hint="eastAsia"/>
                <w:kern w:val="0"/>
                <w:sz w:val="20"/>
                <w:szCs w:val="20"/>
              </w:rPr>
              <w:t>规</w:t>
            </w:r>
            <w:proofErr w:type="gramEnd"/>
          </w:p>
        </w:tc>
        <w:tc>
          <w:tcPr>
            <w:tcW w:w="184" w:type="pct"/>
            <w:shd w:val="clear" w:color="auto" w:fill="auto"/>
            <w:vAlign w:val="center"/>
            <w:hideMark/>
          </w:tcPr>
          <w:p w14:paraId="3741E3F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合</w:t>
            </w:r>
            <w:proofErr w:type="gramStart"/>
            <w:r w:rsidRPr="007C07C8">
              <w:rPr>
                <w:rFonts w:ascii="仿宋_GB2312" w:eastAsia="仿宋_GB2312" w:hAnsi="宋体" w:cs="宋体" w:hint="eastAsia"/>
                <w:kern w:val="0"/>
                <w:sz w:val="20"/>
                <w:szCs w:val="20"/>
              </w:rPr>
              <w:t>规</w:t>
            </w:r>
            <w:proofErr w:type="gramEnd"/>
          </w:p>
        </w:tc>
        <w:tc>
          <w:tcPr>
            <w:tcW w:w="1002" w:type="pct"/>
            <w:shd w:val="clear" w:color="auto" w:fill="auto"/>
            <w:vAlign w:val="center"/>
            <w:hideMark/>
          </w:tcPr>
          <w:p w14:paraId="75D3EF8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是否存在挤占、挪用、虚列支出等情况，是否存在超范围补助情况，明细支出内容和额度是否符合项目的特性等。</w:t>
            </w:r>
          </w:p>
        </w:tc>
        <w:tc>
          <w:tcPr>
            <w:tcW w:w="862" w:type="pct"/>
            <w:shd w:val="clear" w:color="auto" w:fill="auto"/>
            <w:vAlign w:val="center"/>
            <w:hideMark/>
          </w:tcPr>
          <w:p w14:paraId="5E98AB4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1.存在挤占、挪用、虚列支出等情况，发现一起扣2分；</w:t>
            </w:r>
            <w:r w:rsidRPr="007C07C8">
              <w:rPr>
                <w:rFonts w:ascii="仿宋_GB2312" w:eastAsia="仿宋_GB2312" w:hAnsi="宋体" w:cs="宋体" w:hint="eastAsia"/>
                <w:kern w:val="0"/>
                <w:sz w:val="20"/>
                <w:szCs w:val="20"/>
              </w:rPr>
              <w:br/>
              <w:t>2.存在超范围补助情况，发现一起扣1分；</w:t>
            </w:r>
            <w:r w:rsidRPr="007C07C8">
              <w:rPr>
                <w:rFonts w:ascii="仿宋_GB2312" w:eastAsia="仿宋_GB2312" w:hAnsi="宋体" w:cs="宋体" w:hint="eastAsia"/>
                <w:kern w:val="0"/>
                <w:sz w:val="20"/>
                <w:szCs w:val="20"/>
              </w:rPr>
              <w:br/>
              <w:t>3.明细支出内容和额度不符合项目的特性，发现一起扣0.5分。</w:t>
            </w:r>
            <w:r w:rsidRPr="007C07C8">
              <w:rPr>
                <w:rFonts w:ascii="仿宋_GB2312" w:eastAsia="仿宋_GB2312" w:hAnsi="宋体" w:cs="宋体" w:hint="eastAsia"/>
                <w:kern w:val="0"/>
                <w:sz w:val="20"/>
                <w:szCs w:val="20"/>
              </w:rPr>
              <w:br/>
              <w:t>扣完为止。</w:t>
            </w:r>
          </w:p>
        </w:tc>
        <w:tc>
          <w:tcPr>
            <w:tcW w:w="212" w:type="pct"/>
            <w:shd w:val="clear" w:color="auto" w:fill="auto"/>
            <w:noWrap/>
            <w:vAlign w:val="center"/>
            <w:hideMark/>
          </w:tcPr>
          <w:p w14:paraId="21EF238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5</w:t>
            </w:r>
          </w:p>
        </w:tc>
        <w:tc>
          <w:tcPr>
            <w:tcW w:w="1485" w:type="pct"/>
            <w:shd w:val="clear" w:color="auto" w:fill="auto"/>
            <w:noWrap/>
            <w:vAlign w:val="center"/>
            <w:hideMark/>
          </w:tcPr>
          <w:p w14:paraId="6E33958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未发现明细支出不合理现象。</w:t>
            </w:r>
          </w:p>
        </w:tc>
      </w:tr>
      <w:tr w:rsidR="00C641BE" w:rsidRPr="007C07C8" w14:paraId="009E519F" w14:textId="77777777" w:rsidTr="001858E5">
        <w:trPr>
          <w:trHeight w:val="1440"/>
        </w:trPr>
        <w:tc>
          <w:tcPr>
            <w:tcW w:w="280" w:type="pct"/>
            <w:vMerge w:val="restart"/>
            <w:shd w:val="clear" w:color="auto" w:fill="auto"/>
            <w:noWrap/>
            <w:vAlign w:val="center"/>
            <w:hideMark/>
          </w:tcPr>
          <w:p w14:paraId="1205932C"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2管理（27）</w:t>
            </w:r>
          </w:p>
        </w:tc>
        <w:tc>
          <w:tcPr>
            <w:tcW w:w="280" w:type="pct"/>
            <w:vMerge w:val="restart"/>
            <w:shd w:val="clear" w:color="auto" w:fill="auto"/>
            <w:vAlign w:val="center"/>
            <w:hideMark/>
          </w:tcPr>
          <w:p w14:paraId="7AEBB88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21项目管理（19）</w:t>
            </w:r>
          </w:p>
        </w:tc>
        <w:tc>
          <w:tcPr>
            <w:tcW w:w="325" w:type="pct"/>
            <w:shd w:val="clear" w:color="auto" w:fill="auto"/>
            <w:vAlign w:val="center"/>
            <w:hideMark/>
          </w:tcPr>
          <w:p w14:paraId="40130010"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211项目实施配套办法</w:t>
            </w:r>
          </w:p>
        </w:tc>
        <w:tc>
          <w:tcPr>
            <w:tcW w:w="185" w:type="pct"/>
            <w:shd w:val="clear" w:color="auto" w:fill="auto"/>
            <w:noWrap/>
            <w:vAlign w:val="center"/>
            <w:hideMark/>
          </w:tcPr>
          <w:p w14:paraId="33F64ABE"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w:t>
            </w:r>
          </w:p>
        </w:tc>
        <w:tc>
          <w:tcPr>
            <w:tcW w:w="185" w:type="pct"/>
            <w:shd w:val="clear" w:color="auto" w:fill="auto"/>
            <w:noWrap/>
            <w:vAlign w:val="center"/>
            <w:hideMark/>
          </w:tcPr>
          <w:p w14:paraId="0A9E283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完备</w:t>
            </w:r>
          </w:p>
        </w:tc>
        <w:tc>
          <w:tcPr>
            <w:tcW w:w="184" w:type="pct"/>
            <w:shd w:val="clear" w:color="auto" w:fill="auto"/>
            <w:vAlign w:val="center"/>
            <w:hideMark/>
          </w:tcPr>
          <w:p w14:paraId="707909CF"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完备</w:t>
            </w:r>
          </w:p>
        </w:tc>
        <w:tc>
          <w:tcPr>
            <w:tcW w:w="1002" w:type="pct"/>
            <w:shd w:val="clear" w:color="auto" w:fill="auto"/>
            <w:vAlign w:val="center"/>
            <w:hideMark/>
          </w:tcPr>
          <w:p w14:paraId="6E7A4FD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是否设立项目资金管理办法或配套办法，内容是否包含政策依据、总体目标、使用范围及标准、分配方式、执行年限、管理职责、预算执行、绩效管理和监督检查等因素。</w:t>
            </w:r>
          </w:p>
        </w:tc>
        <w:tc>
          <w:tcPr>
            <w:tcW w:w="862" w:type="pct"/>
            <w:shd w:val="clear" w:color="auto" w:fill="auto"/>
            <w:vAlign w:val="center"/>
            <w:hideMark/>
          </w:tcPr>
          <w:p w14:paraId="6556F9A6"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1.缺一项办法扣1分；制度不完备的，缺一项要素扣0.5分，扣完为止。</w:t>
            </w:r>
            <w:r w:rsidRPr="007C07C8">
              <w:rPr>
                <w:rFonts w:ascii="仿宋_GB2312" w:eastAsia="仿宋_GB2312" w:hAnsi="宋体" w:cs="宋体" w:hint="eastAsia"/>
                <w:kern w:val="0"/>
                <w:sz w:val="20"/>
                <w:szCs w:val="20"/>
              </w:rPr>
              <w:br/>
              <w:t>2.因管理办法、配套办法或申报指南不完备导致管理缺陷或漏洞，造成资金低效无效或损失</w:t>
            </w:r>
            <w:r w:rsidRPr="007C07C8">
              <w:rPr>
                <w:rFonts w:ascii="仿宋_GB2312" w:eastAsia="仿宋_GB2312" w:hAnsi="宋体" w:cs="宋体" w:hint="eastAsia"/>
                <w:kern w:val="0"/>
                <w:sz w:val="20"/>
                <w:szCs w:val="20"/>
              </w:rPr>
              <w:lastRenderedPageBreak/>
              <w:t>的，一项扣2分，此类扣分不设上限。</w:t>
            </w:r>
          </w:p>
        </w:tc>
        <w:tc>
          <w:tcPr>
            <w:tcW w:w="212" w:type="pct"/>
            <w:shd w:val="clear" w:color="auto" w:fill="auto"/>
            <w:noWrap/>
            <w:vAlign w:val="center"/>
            <w:hideMark/>
          </w:tcPr>
          <w:p w14:paraId="54B434D6"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3</w:t>
            </w:r>
          </w:p>
        </w:tc>
        <w:tc>
          <w:tcPr>
            <w:tcW w:w="1485" w:type="pct"/>
            <w:shd w:val="clear" w:color="auto" w:fill="auto"/>
            <w:vAlign w:val="center"/>
            <w:hideMark/>
          </w:tcPr>
          <w:p w14:paraId="205BE64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制定有《“太湖人才计划”优秀大学生“锡引”工程实施办法》（</w:t>
            </w:r>
            <w:proofErr w:type="gramStart"/>
            <w:r w:rsidRPr="007C07C8">
              <w:rPr>
                <w:rFonts w:ascii="仿宋_GB2312" w:eastAsia="仿宋_GB2312" w:hAnsi="宋体" w:cs="宋体" w:hint="eastAsia"/>
                <w:kern w:val="0"/>
                <w:sz w:val="20"/>
                <w:szCs w:val="20"/>
              </w:rPr>
              <w:t>锡人才</w:t>
            </w:r>
            <w:proofErr w:type="gramEnd"/>
            <w:r w:rsidRPr="007C07C8">
              <w:rPr>
                <w:rFonts w:ascii="仿宋_GB2312" w:eastAsia="仿宋_GB2312" w:hAnsi="宋体" w:cs="宋体" w:hint="eastAsia"/>
                <w:kern w:val="0"/>
                <w:sz w:val="20"/>
                <w:szCs w:val="20"/>
              </w:rPr>
              <w:t>办〔2019〕5号）、《“锡引工程”申报公告》（锡人社发〔2019〕120号）、《无锡市人才工作领导小组办公室关于印发&lt;无锡市市级人才引育专项资金管理办法&gt;的通知》（</w:t>
            </w:r>
            <w:proofErr w:type="gramStart"/>
            <w:r w:rsidRPr="007C07C8">
              <w:rPr>
                <w:rFonts w:ascii="仿宋_GB2312" w:eastAsia="仿宋_GB2312" w:hAnsi="宋体" w:cs="宋体" w:hint="eastAsia"/>
                <w:kern w:val="0"/>
                <w:sz w:val="20"/>
                <w:szCs w:val="20"/>
              </w:rPr>
              <w:t>锡人才</w:t>
            </w:r>
            <w:proofErr w:type="gramEnd"/>
            <w:r w:rsidRPr="007C07C8">
              <w:rPr>
                <w:rFonts w:ascii="仿宋_GB2312" w:eastAsia="仿宋_GB2312" w:hAnsi="宋体" w:cs="宋体" w:hint="eastAsia"/>
                <w:kern w:val="0"/>
                <w:sz w:val="20"/>
                <w:szCs w:val="20"/>
              </w:rPr>
              <w:t>办〔2018〕5号）等配套办法，且配套办法中各要素完备。</w:t>
            </w:r>
          </w:p>
        </w:tc>
      </w:tr>
      <w:tr w:rsidR="00C641BE" w:rsidRPr="007C07C8" w14:paraId="7301CD08" w14:textId="77777777" w:rsidTr="001858E5">
        <w:trPr>
          <w:trHeight w:val="1920"/>
        </w:trPr>
        <w:tc>
          <w:tcPr>
            <w:tcW w:w="280" w:type="pct"/>
            <w:vMerge/>
            <w:vAlign w:val="center"/>
            <w:hideMark/>
          </w:tcPr>
          <w:p w14:paraId="54ADDEBB"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2D469EF3"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094CAE9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212项目运转程序规范</w:t>
            </w:r>
          </w:p>
        </w:tc>
        <w:tc>
          <w:tcPr>
            <w:tcW w:w="185" w:type="pct"/>
            <w:shd w:val="clear" w:color="auto" w:fill="auto"/>
            <w:noWrap/>
            <w:vAlign w:val="center"/>
            <w:hideMark/>
          </w:tcPr>
          <w:p w14:paraId="5DD38ACF"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6</w:t>
            </w:r>
          </w:p>
        </w:tc>
        <w:tc>
          <w:tcPr>
            <w:tcW w:w="185" w:type="pct"/>
            <w:shd w:val="clear" w:color="auto" w:fill="auto"/>
            <w:noWrap/>
            <w:vAlign w:val="center"/>
            <w:hideMark/>
          </w:tcPr>
          <w:p w14:paraId="178115DF"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规范</w:t>
            </w:r>
          </w:p>
        </w:tc>
        <w:tc>
          <w:tcPr>
            <w:tcW w:w="184" w:type="pct"/>
            <w:shd w:val="clear" w:color="auto" w:fill="auto"/>
            <w:noWrap/>
            <w:vAlign w:val="center"/>
            <w:hideMark/>
          </w:tcPr>
          <w:p w14:paraId="4E30CA5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不规范</w:t>
            </w:r>
          </w:p>
        </w:tc>
        <w:tc>
          <w:tcPr>
            <w:tcW w:w="1002" w:type="pct"/>
            <w:shd w:val="clear" w:color="auto" w:fill="auto"/>
            <w:vAlign w:val="center"/>
            <w:hideMark/>
          </w:tcPr>
          <w:p w14:paraId="40CFBD5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财政财务管理制度、项目资金管理办法等各项制度是否执行到位，项目是否按规定程序运行，如重大政策和项目是否开展绩效论证（评估）、政府采购等手续是否完备、重大项目是否执行“三重一大”制度，是否按规定程序调整预算等。</w:t>
            </w:r>
          </w:p>
        </w:tc>
        <w:tc>
          <w:tcPr>
            <w:tcW w:w="862" w:type="pct"/>
            <w:shd w:val="clear" w:color="auto" w:fill="auto"/>
            <w:vAlign w:val="center"/>
            <w:hideMark/>
          </w:tcPr>
          <w:p w14:paraId="7C9F292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发现一起不符合规定扣2分，此类扣分不设上限。</w:t>
            </w:r>
          </w:p>
        </w:tc>
        <w:tc>
          <w:tcPr>
            <w:tcW w:w="212" w:type="pct"/>
            <w:shd w:val="clear" w:color="auto" w:fill="auto"/>
            <w:noWrap/>
            <w:vAlign w:val="center"/>
            <w:hideMark/>
          </w:tcPr>
          <w:p w14:paraId="00FB0E7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485" w:type="pct"/>
            <w:shd w:val="clear" w:color="auto" w:fill="auto"/>
            <w:vAlign w:val="center"/>
            <w:hideMark/>
          </w:tcPr>
          <w:p w14:paraId="3A65EB5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①《“太湖人才计划”优秀大学生“锡引”工程实施办法》（</w:t>
            </w:r>
            <w:proofErr w:type="gramStart"/>
            <w:r w:rsidRPr="007C07C8">
              <w:rPr>
                <w:rFonts w:ascii="仿宋_GB2312" w:eastAsia="仿宋_GB2312" w:hAnsi="宋体" w:cs="宋体" w:hint="eastAsia"/>
                <w:kern w:val="0"/>
                <w:sz w:val="20"/>
                <w:szCs w:val="20"/>
              </w:rPr>
              <w:t>锡人才</w:t>
            </w:r>
            <w:proofErr w:type="gramEnd"/>
            <w:r w:rsidRPr="007C07C8">
              <w:rPr>
                <w:rFonts w:ascii="仿宋_GB2312" w:eastAsia="仿宋_GB2312" w:hAnsi="宋体" w:cs="宋体" w:hint="eastAsia"/>
                <w:kern w:val="0"/>
                <w:sz w:val="20"/>
                <w:szCs w:val="20"/>
              </w:rPr>
              <w:t>办〔2019〕5号）执行不规范，检查发现两份会计原始凭证中</w:t>
            </w:r>
            <w:proofErr w:type="gramStart"/>
            <w:r w:rsidRPr="007C07C8">
              <w:rPr>
                <w:rFonts w:ascii="仿宋_GB2312" w:eastAsia="仿宋_GB2312" w:hAnsi="宋体" w:cs="宋体" w:hint="eastAsia"/>
                <w:kern w:val="0"/>
                <w:sz w:val="20"/>
                <w:szCs w:val="20"/>
              </w:rPr>
              <w:t>缺少市</w:t>
            </w:r>
            <w:proofErr w:type="gramEnd"/>
            <w:r w:rsidRPr="007C07C8">
              <w:rPr>
                <w:rFonts w:ascii="仿宋_GB2312" w:eastAsia="仿宋_GB2312" w:hAnsi="宋体" w:cs="宋体" w:hint="eastAsia"/>
                <w:kern w:val="0"/>
                <w:sz w:val="20"/>
                <w:szCs w:val="20"/>
              </w:rPr>
              <w:t>财政局的审批盖章流程，扣除2分；</w:t>
            </w:r>
            <w:r w:rsidRPr="007C07C8">
              <w:rPr>
                <w:rFonts w:ascii="仿宋_GB2312" w:eastAsia="仿宋_GB2312" w:hAnsi="宋体" w:cs="宋体" w:hint="eastAsia"/>
                <w:kern w:val="0"/>
                <w:sz w:val="20"/>
                <w:szCs w:val="20"/>
              </w:rPr>
              <w:br/>
              <w:t>②市</w:t>
            </w:r>
            <w:proofErr w:type="gramStart"/>
            <w:r w:rsidRPr="007C07C8">
              <w:rPr>
                <w:rFonts w:ascii="仿宋_GB2312" w:eastAsia="仿宋_GB2312" w:hAnsi="宋体" w:cs="宋体" w:hint="eastAsia"/>
                <w:kern w:val="0"/>
                <w:sz w:val="20"/>
                <w:szCs w:val="20"/>
              </w:rPr>
              <w:t>人社局官网</w:t>
            </w:r>
            <w:proofErr w:type="gramEnd"/>
            <w:r w:rsidRPr="007C07C8">
              <w:rPr>
                <w:rFonts w:ascii="仿宋_GB2312" w:eastAsia="仿宋_GB2312" w:hAnsi="宋体" w:cs="宋体" w:hint="eastAsia"/>
                <w:kern w:val="0"/>
                <w:sz w:val="20"/>
                <w:szCs w:val="20"/>
              </w:rPr>
              <w:t>2019年11月11日发布的“‘锡引’工程大学生租房、生活补贴发放名单（10月份）”中，附件1实际内容为“2019年10月申领大学生租房补贴人员名单”，而标题为“2019年10月初次申领大学生生活补贴人员名单”，扣除2分。</w:t>
            </w:r>
            <w:r w:rsidRPr="007C07C8">
              <w:rPr>
                <w:rFonts w:ascii="仿宋_GB2312" w:eastAsia="仿宋_GB2312" w:hAnsi="宋体" w:cs="宋体" w:hint="eastAsia"/>
                <w:kern w:val="0"/>
                <w:sz w:val="20"/>
                <w:szCs w:val="20"/>
              </w:rPr>
              <w:br/>
              <w:t>该指标得2分。</w:t>
            </w:r>
          </w:p>
        </w:tc>
      </w:tr>
      <w:tr w:rsidR="00C641BE" w:rsidRPr="007C07C8" w14:paraId="48E61603" w14:textId="77777777" w:rsidTr="001858E5">
        <w:trPr>
          <w:trHeight w:val="2400"/>
        </w:trPr>
        <w:tc>
          <w:tcPr>
            <w:tcW w:w="280" w:type="pct"/>
            <w:vMerge/>
            <w:vAlign w:val="center"/>
            <w:hideMark/>
          </w:tcPr>
          <w:p w14:paraId="27239735"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1B6C83EE"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2D0DF35D"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213项目实施监控管理</w:t>
            </w:r>
          </w:p>
        </w:tc>
        <w:tc>
          <w:tcPr>
            <w:tcW w:w="185" w:type="pct"/>
            <w:shd w:val="clear" w:color="auto" w:fill="auto"/>
            <w:noWrap/>
            <w:vAlign w:val="center"/>
            <w:hideMark/>
          </w:tcPr>
          <w:p w14:paraId="0B3E0F9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w:t>
            </w:r>
          </w:p>
        </w:tc>
        <w:tc>
          <w:tcPr>
            <w:tcW w:w="185" w:type="pct"/>
            <w:shd w:val="clear" w:color="auto" w:fill="auto"/>
            <w:noWrap/>
            <w:vAlign w:val="center"/>
            <w:hideMark/>
          </w:tcPr>
          <w:p w14:paraId="66E85D9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有效</w:t>
            </w:r>
          </w:p>
        </w:tc>
        <w:tc>
          <w:tcPr>
            <w:tcW w:w="184" w:type="pct"/>
            <w:shd w:val="clear" w:color="auto" w:fill="auto"/>
            <w:noWrap/>
            <w:vAlign w:val="center"/>
            <w:hideMark/>
          </w:tcPr>
          <w:p w14:paraId="7B5BF00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有效</w:t>
            </w:r>
          </w:p>
        </w:tc>
        <w:tc>
          <w:tcPr>
            <w:tcW w:w="1002" w:type="pct"/>
            <w:shd w:val="clear" w:color="auto" w:fill="auto"/>
            <w:vAlign w:val="center"/>
            <w:hideMark/>
          </w:tcPr>
          <w:p w14:paraId="11142BE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项目是否实施绩效运行监控，活动类有无相关记录，项目类有无监控、检查、考核记录。活动类是指会议、宣传、培训等业务类支出；项目类是指实行项目化管理的项目类支出；监控、检查、考核记录是指可证明已实施监控、检查、考核工作的相关工作底稿、跟踪检查报告及考核结果等。</w:t>
            </w:r>
          </w:p>
        </w:tc>
        <w:tc>
          <w:tcPr>
            <w:tcW w:w="862" w:type="pct"/>
            <w:shd w:val="clear" w:color="auto" w:fill="auto"/>
            <w:vAlign w:val="center"/>
            <w:hideMark/>
          </w:tcPr>
          <w:p w14:paraId="4DE47A4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1.没有实施绩效运行监控，发现一起扣3分；</w:t>
            </w:r>
            <w:r w:rsidRPr="007C07C8">
              <w:rPr>
                <w:rFonts w:ascii="仿宋_GB2312" w:eastAsia="仿宋_GB2312" w:hAnsi="宋体" w:cs="宋体" w:hint="eastAsia"/>
                <w:kern w:val="0"/>
                <w:sz w:val="20"/>
                <w:szCs w:val="20"/>
              </w:rPr>
              <w:br/>
              <w:t>2.没有活动类、监控、检查、考核记录等，发现一起扣1分；</w:t>
            </w:r>
            <w:r w:rsidRPr="007C07C8">
              <w:rPr>
                <w:rFonts w:ascii="仿宋_GB2312" w:eastAsia="仿宋_GB2312" w:hAnsi="宋体" w:cs="宋体" w:hint="eastAsia"/>
                <w:kern w:val="0"/>
                <w:sz w:val="20"/>
                <w:szCs w:val="20"/>
              </w:rPr>
              <w:br/>
              <w:t>3.资金滞留在市（县）区，未及时敦促和采取措施，或项目已中止，市级未及时发现和收回资金，发现一起扣1分；</w:t>
            </w:r>
            <w:r w:rsidRPr="007C07C8">
              <w:rPr>
                <w:rFonts w:ascii="仿宋_GB2312" w:eastAsia="仿宋_GB2312" w:hAnsi="宋体" w:cs="宋体" w:hint="eastAsia"/>
                <w:kern w:val="0"/>
                <w:sz w:val="20"/>
                <w:szCs w:val="20"/>
              </w:rPr>
              <w:br/>
              <w:t>4.项目形成的资产未及时入账，发现一起扣1分。</w:t>
            </w:r>
            <w:r w:rsidRPr="007C07C8">
              <w:rPr>
                <w:rFonts w:ascii="仿宋_GB2312" w:eastAsia="仿宋_GB2312" w:hAnsi="宋体" w:cs="宋体" w:hint="eastAsia"/>
                <w:kern w:val="0"/>
                <w:sz w:val="20"/>
                <w:szCs w:val="20"/>
              </w:rPr>
              <w:br/>
              <w:t>扣完为止。</w:t>
            </w:r>
          </w:p>
        </w:tc>
        <w:tc>
          <w:tcPr>
            <w:tcW w:w="212" w:type="pct"/>
            <w:shd w:val="clear" w:color="auto" w:fill="auto"/>
            <w:noWrap/>
            <w:vAlign w:val="center"/>
            <w:hideMark/>
          </w:tcPr>
          <w:p w14:paraId="5134F02E"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w:t>
            </w:r>
          </w:p>
        </w:tc>
        <w:tc>
          <w:tcPr>
            <w:tcW w:w="1485" w:type="pct"/>
            <w:shd w:val="clear" w:color="auto" w:fill="auto"/>
            <w:vAlign w:val="center"/>
            <w:hideMark/>
          </w:tcPr>
          <w:p w14:paraId="76EEF97D"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项目制定有《租房补贴申请审核内控流程》、《购房补贴申请审核内控流程》、《生活补贴申请审核内控流程》，依照内控流程进行了检查、抽查工作，并对检查、抽查工作进行记录存档，检查出的问题及时整改，资金及时收回。</w:t>
            </w:r>
          </w:p>
        </w:tc>
      </w:tr>
      <w:tr w:rsidR="00C641BE" w:rsidRPr="007C07C8" w14:paraId="18ABEAB2" w14:textId="77777777" w:rsidTr="001858E5">
        <w:trPr>
          <w:trHeight w:val="1965"/>
        </w:trPr>
        <w:tc>
          <w:tcPr>
            <w:tcW w:w="280" w:type="pct"/>
            <w:vMerge/>
            <w:vAlign w:val="center"/>
            <w:hideMark/>
          </w:tcPr>
          <w:p w14:paraId="3DE7569E"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restart"/>
            <w:shd w:val="clear" w:color="auto" w:fill="auto"/>
            <w:vAlign w:val="center"/>
            <w:hideMark/>
          </w:tcPr>
          <w:p w14:paraId="6EF2C9F5"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22目标管理（8）</w:t>
            </w:r>
          </w:p>
        </w:tc>
        <w:tc>
          <w:tcPr>
            <w:tcW w:w="325" w:type="pct"/>
            <w:shd w:val="clear" w:color="auto" w:fill="auto"/>
            <w:vAlign w:val="center"/>
            <w:hideMark/>
          </w:tcPr>
          <w:p w14:paraId="733A9EAF"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221绩效目标合理性</w:t>
            </w:r>
          </w:p>
        </w:tc>
        <w:tc>
          <w:tcPr>
            <w:tcW w:w="185" w:type="pct"/>
            <w:shd w:val="clear" w:color="auto" w:fill="auto"/>
            <w:noWrap/>
            <w:vAlign w:val="center"/>
            <w:hideMark/>
          </w:tcPr>
          <w:p w14:paraId="2AE681F5"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noWrap/>
            <w:vAlign w:val="center"/>
            <w:hideMark/>
          </w:tcPr>
          <w:p w14:paraId="68145A8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合理</w:t>
            </w:r>
          </w:p>
        </w:tc>
        <w:tc>
          <w:tcPr>
            <w:tcW w:w="184" w:type="pct"/>
            <w:shd w:val="clear" w:color="auto" w:fill="auto"/>
            <w:vAlign w:val="center"/>
            <w:hideMark/>
          </w:tcPr>
          <w:p w14:paraId="6FE12A8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绩效目标不合理</w:t>
            </w:r>
          </w:p>
        </w:tc>
        <w:tc>
          <w:tcPr>
            <w:tcW w:w="1002" w:type="pct"/>
            <w:shd w:val="clear" w:color="auto" w:fill="auto"/>
            <w:vAlign w:val="center"/>
            <w:hideMark/>
          </w:tcPr>
          <w:p w14:paraId="2C288BA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项目资金总体绩效目标和明细项目绩效目标是否依据充分，是否符合客观实际，用以反映和评价项目（项目）资金绩效目标与项目资金支出内容的相符性。</w:t>
            </w:r>
          </w:p>
        </w:tc>
        <w:tc>
          <w:tcPr>
            <w:tcW w:w="862" w:type="pct"/>
            <w:shd w:val="clear" w:color="auto" w:fill="auto"/>
            <w:vAlign w:val="center"/>
            <w:hideMark/>
          </w:tcPr>
          <w:p w14:paraId="2A834C9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1.项目资金总体绩效目标体现支出政策目标的，得1分；</w:t>
            </w:r>
            <w:r w:rsidRPr="007C07C8">
              <w:rPr>
                <w:rFonts w:ascii="仿宋_GB2312" w:eastAsia="仿宋_GB2312" w:hAnsi="宋体" w:cs="宋体" w:hint="eastAsia"/>
                <w:kern w:val="0"/>
                <w:sz w:val="20"/>
                <w:szCs w:val="20"/>
              </w:rPr>
              <w:br/>
              <w:t>2.每个项目都有绩效目标的，得1分；</w:t>
            </w:r>
            <w:r w:rsidRPr="007C07C8">
              <w:rPr>
                <w:rFonts w:ascii="仿宋_GB2312" w:eastAsia="仿宋_GB2312" w:hAnsi="宋体" w:cs="宋体" w:hint="eastAsia"/>
                <w:kern w:val="0"/>
                <w:sz w:val="20"/>
                <w:szCs w:val="20"/>
              </w:rPr>
              <w:br/>
              <w:t>3.绩效目标与实际工作内容关联度高，体现资金支出核心绩效目标的，得1分；</w:t>
            </w:r>
            <w:r w:rsidRPr="007C07C8">
              <w:rPr>
                <w:rFonts w:ascii="仿宋_GB2312" w:eastAsia="仿宋_GB2312" w:hAnsi="宋体" w:cs="宋体" w:hint="eastAsia"/>
                <w:kern w:val="0"/>
                <w:sz w:val="20"/>
                <w:szCs w:val="20"/>
              </w:rPr>
              <w:br/>
              <w:t>4.预期的产出和效果目标与预算资金相匹配，符合正常业绩水平的，得1分。</w:t>
            </w:r>
          </w:p>
        </w:tc>
        <w:tc>
          <w:tcPr>
            <w:tcW w:w="212" w:type="pct"/>
            <w:shd w:val="clear" w:color="auto" w:fill="auto"/>
            <w:noWrap/>
            <w:vAlign w:val="center"/>
            <w:hideMark/>
          </w:tcPr>
          <w:p w14:paraId="0A1DB6B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485" w:type="pct"/>
            <w:shd w:val="clear" w:color="auto" w:fill="auto"/>
            <w:vAlign w:val="center"/>
            <w:hideMark/>
          </w:tcPr>
          <w:p w14:paraId="30F74201"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被评价项目预算单位设置有绩效目标“</w:t>
            </w:r>
            <w:r>
              <w:rPr>
                <w:rFonts w:ascii="仿宋_GB2312" w:eastAsia="仿宋_GB2312" w:hAnsi="宋体" w:cs="宋体" w:hint="eastAsia"/>
                <w:kern w:val="0"/>
                <w:sz w:val="20"/>
                <w:szCs w:val="20"/>
              </w:rPr>
              <w:t>全市</w:t>
            </w:r>
            <w:r w:rsidRPr="007C07C8">
              <w:rPr>
                <w:rFonts w:ascii="仿宋_GB2312" w:eastAsia="仿宋_GB2312" w:hAnsi="宋体" w:cs="宋体" w:hint="eastAsia"/>
                <w:kern w:val="0"/>
                <w:sz w:val="20"/>
                <w:szCs w:val="20"/>
              </w:rPr>
              <w:t>引进大学生人数40000人”，但该绩效目标与实际工作关联度不高，子项目绩效目标未在三级项目中体现，不能明确体现资金支出核心绩效目标，扣除1分；与预算资金不相匹配，远高于大学生住房补贴项目所能达到的产出和效果，不符合政策业绩水平，扣除1分。</w:t>
            </w:r>
            <w:r w:rsidRPr="007C07C8">
              <w:rPr>
                <w:rFonts w:ascii="仿宋_GB2312" w:eastAsia="仿宋_GB2312" w:hAnsi="宋体" w:cs="宋体" w:hint="eastAsia"/>
                <w:kern w:val="0"/>
                <w:sz w:val="20"/>
                <w:szCs w:val="20"/>
              </w:rPr>
              <w:br/>
              <w:t>该指标得2分。</w:t>
            </w:r>
          </w:p>
        </w:tc>
      </w:tr>
      <w:tr w:rsidR="00C641BE" w:rsidRPr="007C07C8" w14:paraId="2D441831" w14:textId="77777777" w:rsidTr="001858E5">
        <w:trPr>
          <w:trHeight w:val="2160"/>
        </w:trPr>
        <w:tc>
          <w:tcPr>
            <w:tcW w:w="280" w:type="pct"/>
            <w:vMerge/>
            <w:vAlign w:val="center"/>
            <w:hideMark/>
          </w:tcPr>
          <w:p w14:paraId="16576956"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3270C456"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2B28E4A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222绩效目标明确性</w:t>
            </w:r>
          </w:p>
        </w:tc>
        <w:tc>
          <w:tcPr>
            <w:tcW w:w="185" w:type="pct"/>
            <w:shd w:val="clear" w:color="auto" w:fill="auto"/>
            <w:noWrap/>
            <w:vAlign w:val="center"/>
            <w:hideMark/>
          </w:tcPr>
          <w:p w14:paraId="5AD859C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noWrap/>
            <w:vAlign w:val="center"/>
            <w:hideMark/>
          </w:tcPr>
          <w:p w14:paraId="38F8AD8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明确</w:t>
            </w:r>
          </w:p>
        </w:tc>
        <w:tc>
          <w:tcPr>
            <w:tcW w:w="184" w:type="pct"/>
            <w:shd w:val="clear" w:color="auto" w:fill="auto"/>
            <w:vAlign w:val="center"/>
            <w:hideMark/>
          </w:tcPr>
          <w:p w14:paraId="3725575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绩效目标不明确</w:t>
            </w:r>
          </w:p>
        </w:tc>
        <w:tc>
          <w:tcPr>
            <w:tcW w:w="1002" w:type="pct"/>
            <w:shd w:val="clear" w:color="auto" w:fill="auto"/>
            <w:vAlign w:val="center"/>
            <w:hideMark/>
          </w:tcPr>
          <w:p w14:paraId="2E94EC97" w14:textId="3DBD84BE"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项目资金总体绩效目标和明细项目绩效目标是否清晰、细化、可量化，用以反映和考核</w:t>
            </w:r>
            <w:r w:rsidR="006C367E">
              <w:rPr>
                <w:rFonts w:ascii="仿宋_GB2312" w:eastAsia="仿宋_GB2312" w:hAnsi="宋体" w:cs="宋体" w:hint="eastAsia"/>
                <w:kern w:val="0"/>
                <w:sz w:val="20"/>
                <w:szCs w:val="20"/>
              </w:rPr>
              <w:t>专项</w:t>
            </w:r>
            <w:r w:rsidRPr="007C07C8">
              <w:rPr>
                <w:rFonts w:ascii="仿宋_GB2312" w:eastAsia="仿宋_GB2312" w:hAnsi="宋体" w:cs="宋体" w:hint="eastAsia"/>
                <w:kern w:val="0"/>
                <w:sz w:val="20"/>
                <w:szCs w:val="20"/>
              </w:rPr>
              <w:t>（项目）资金绩效目标的</w:t>
            </w:r>
            <w:proofErr w:type="gramStart"/>
            <w:r w:rsidRPr="007C07C8">
              <w:rPr>
                <w:rFonts w:ascii="仿宋_GB2312" w:eastAsia="仿宋_GB2312" w:hAnsi="宋体" w:cs="宋体" w:hint="eastAsia"/>
                <w:kern w:val="0"/>
                <w:sz w:val="20"/>
                <w:szCs w:val="20"/>
              </w:rPr>
              <w:t>明细化</w:t>
            </w:r>
            <w:proofErr w:type="gramEnd"/>
            <w:r w:rsidRPr="007C07C8">
              <w:rPr>
                <w:rFonts w:ascii="仿宋_GB2312" w:eastAsia="仿宋_GB2312" w:hAnsi="宋体" w:cs="宋体" w:hint="eastAsia"/>
                <w:kern w:val="0"/>
                <w:sz w:val="20"/>
                <w:szCs w:val="20"/>
              </w:rPr>
              <w:t>情况。</w:t>
            </w:r>
          </w:p>
        </w:tc>
        <w:tc>
          <w:tcPr>
            <w:tcW w:w="862" w:type="pct"/>
            <w:shd w:val="clear" w:color="auto" w:fill="auto"/>
            <w:vAlign w:val="center"/>
            <w:hideMark/>
          </w:tcPr>
          <w:p w14:paraId="22452EFB"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1.绩效目标中包含能够明确体现数量、质量、时效、成本等产出指标和社会、经济、生态效益、可持续影响效果及满意度等指标的，得2分；</w:t>
            </w:r>
            <w:r w:rsidRPr="007C07C8">
              <w:rPr>
                <w:rFonts w:ascii="仿宋_GB2312" w:eastAsia="仿宋_GB2312" w:hAnsi="宋体" w:cs="宋体" w:hint="eastAsia"/>
                <w:kern w:val="0"/>
                <w:sz w:val="20"/>
                <w:szCs w:val="20"/>
              </w:rPr>
              <w:br/>
              <w:t>2.绩效目标清晰、量化、可衡量的，得1分；</w:t>
            </w:r>
            <w:r w:rsidRPr="007C07C8">
              <w:rPr>
                <w:rFonts w:ascii="仿宋_GB2312" w:eastAsia="仿宋_GB2312" w:hAnsi="宋体" w:cs="宋体" w:hint="eastAsia"/>
                <w:kern w:val="0"/>
                <w:sz w:val="20"/>
                <w:szCs w:val="20"/>
              </w:rPr>
              <w:br/>
              <w:t>3.提供绩效目标目标值的计算公式，明确目标完成值的考核统计口径，并能提供相关依据的，得1分。</w:t>
            </w:r>
          </w:p>
        </w:tc>
        <w:tc>
          <w:tcPr>
            <w:tcW w:w="212" w:type="pct"/>
            <w:shd w:val="clear" w:color="auto" w:fill="auto"/>
            <w:noWrap/>
            <w:vAlign w:val="center"/>
            <w:hideMark/>
          </w:tcPr>
          <w:p w14:paraId="532809A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0</w:t>
            </w:r>
          </w:p>
        </w:tc>
        <w:tc>
          <w:tcPr>
            <w:tcW w:w="1485" w:type="pct"/>
            <w:shd w:val="clear" w:color="auto" w:fill="auto"/>
            <w:vAlign w:val="center"/>
            <w:hideMark/>
          </w:tcPr>
          <w:p w14:paraId="42074DE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被评价项目预算单位仅设置有绩效目标“</w:t>
            </w:r>
            <w:r>
              <w:rPr>
                <w:rFonts w:ascii="仿宋_GB2312" w:eastAsia="仿宋_GB2312" w:hAnsi="宋体" w:cs="宋体" w:hint="eastAsia"/>
                <w:kern w:val="0"/>
                <w:sz w:val="20"/>
                <w:szCs w:val="20"/>
              </w:rPr>
              <w:t>全市</w:t>
            </w:r>
            <w:r w:rsidRPr="007C07C8">
              <w:rPr>
                <w:rFonts w:ascii="仿宋_GB2312" w:eastAsia="仿宋_GB2312" w:hAnsi="宋体" w:cs="宋体" w:hint="eastAsia"/>
                <w:kern w:val="0"/>
                <w:sz w:val="20"/>
                <w:szCs w:val="20"/>
              </w:rPr>
              <w:t>引进大学生人数40000人”，该绩效目标不能清晰体现产出、效果及满意度，扣除2分；绩效目标不够清晰、量化、可衡量，扣除1分；未提供绩效目标目标值的计算公式，未明确目标完成值的考核统计口径，填报不规范，扣除1分。</w:t>
            </w:r>
            <w:r w:rsidRPr="007C07C8">
              <w:rPr>
                <w:rFonts w:ascii="仿宋_GB2312" w:eastAsia="仿宋_GB2312" w:hAnsi="宋体" w:cs="宋体" w:hint="eastAsia"/>
                <w:kern w:val="0"/>
                <w:sz w:val="20"/>
                <w:szCs w:val="20"/>
              </w:rPr>
              <w:br/>
              <w:t>该指标得0分。</w:t>
            </w:r>
          </w:p>
        </w:tc>
      </w:tr>
      <w:tr w:rsidR="00C641BE" w:rsidRPr="007C07C8" w14:paraId="7D1950FC" w14:textId="77777777" w:rsidTr="001858E5">
        <w:trPr>
          <w:trHeight w:val="405"/>
        </w:trPr>
        <w:tc>
          <w:tcPr>
            <w:tcW w:w="885" w:type="pct"/>
            <w:gridSpan w:val="3"/>
            <w:shd w:val="clear" w:color="auto" w:fill="auto"/>
            <w:noWrap/>
            <w:vAlign w:val="center"/>
            <w:hideMark/>
          </w:tcPr>
          <w:p w14:paraId="2860ED03"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二、个性指标</w:t>
            </w:r>
          </w:p>
        </w:tc>
        <w:tc>
          <w:tcPr>
            <w:tcW w:w="185" w:type="pct"/>
            <w:shd w:val="clear" w:color="auto" w:fill="auto"/>
            <w:noWrap/>
            <w:vAlign w:val="center"/>
            <w:hideMark/>
          </w:tcPr>
          <w:p w14:paraId="2971646F"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60</w:t>
            </w:r>
          </w:p>
        </w:tc>
        <w:tc>
          <w:tcPr>
            <w:tcW w:w="185" w:type="pct"/>
            <w:shd w:val="clear" w:color="auto" w:fill="auto"/>
            <w:vAlign w:val="center"/>
            <w:hideMark/>
          </w:tcPr>
          <w:p w14:paraId="7E26AFB7"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84" w:type="pct"/>
            <w:shd w:val="clear" w:color="auto" w:fill="auto"/>
            <w:vAlign w:val="center"/>
            <w:hideMark/>
          </w:tcPr>
          <w:p w14:paraId="2D3004EE"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002" w:type="pct"/>
            <w:shd w:val="clear" w:color="auto" w:fill="auto"/>
            <w:vAlign w:val="center"/>
            <w:hideMark/>
          </w:tcPr>
          <w:p w14:paraId="2639E545"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862" w:type="pct"/>
            <w:shd w:val="clear" w:color="auto" w:fill="auto"/>
            <w:vAlign w:val="center"/>
            <w:hideMark/>
          </w:tcPr>
          <w:p w14:paraId="161D547F"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212" w:type="pct"/>
            <w:shd w:val="clear" w:color="auto" w:fill="auto"/>
            <w:vAlign w:val="center"/>
            <w:hideMark/>
          </w:tcPr>
          <w:p w14:paraId="7E3F4A19"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50.2</w:t>
            </w:r>
          </w:p>
        </w:tc>
        <w:tc>
          <w:tcPr>
            <w:tcW w:w="1485" w:type="pct"/>
            <w:shd w:val="clear" w:color="auto" w:fill="auto"/>
            <w:vAlign w:val="center"/>
            <w:hideMark/>
          </w:tcPr>
          <w:p w14:paraId="5D0AA99A"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r>
      <w:tr w:rsidR="00C641BE" w:rsidRPr="007C07C8" w14:paraId="18D01ED1" w14:textId="77777777" w:rsidTr="001858E5">
        <w:trPr>
          <w:trHeight w:val="1200"/>
        </w:trPr>
        <w:tc>
          <w:tcPr>
            <w:tcW w:w="280" w:type="pct"/>
            <w:vMerge w:val="restart"/>
            <w:shd w:val="clear" w:color="auto" w:fill="auto"/>
            <w:noWrap/>
            <w:vAlign w:val="center"/>
            <w:hideMark/>
          </w:tcPr>
          <w:p w14:paraId="4F44BDC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3产出（30）</w:t>
            </w:r>
          </w:p>
        </w:tc>
        <w:tc>
          <w:tcPr>
            <w:tcW w:w="280" w:type="pct"/>
            <w:vMerge w:val="restart"/>
            <w:shd w:val="clear" w:color="auto" w:fill="auto"/>
            <w:vAlign w:val="center"/>
            <w:hideMark/>
          </w:tcPr>
          <w:p w14:paraId="1B32047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31租房补贴（18）</w:t>
            </w:r>
          </w:p>
        </w:tc>
        <w:tc>
          <w:tcPr>
            <w:tcW w:w="325" w:type="pct"/>
            <w:shd w:val="clear" w:color="auto" w:fill="auto"/>
            <w:vAlign w:val="center"/>
            <w:hideMark/>
          </w:tcPr>
          <w:p w14:paraId="68E21C66"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311</w:t>
            </w:r>
            <w:proofErr w:type="gramEnd"/>
            <w:r w:rsidRPr="007C07C8">
              <w:rPr>
                <w:rFonts w:ascii="仿宋_GB2312" w:eastAsia="仿宋_GB2312" w:hAnsi="宋体" w:cs="宋体" w:hint="eastAsia"/>
                <w:kern w:val="0"/>
                <w:sz w:val="20"/>
                <w:szCs w:val="20"/>
              </w:rPr>
              <w:t>年度新增租房补贴人数</w:t>
            </w:r>
          </w:p>
        </w:tc>
        <w:tc>
          <w:tcPr>
            <w:tcW w:w="185" w:type="pct"/>
            <w:shd w:val="clear" w:color="auto" w:fill="auto"/>
            <w:noWrap/>
            <w:vAlign w:val="center"/>
            <w:hideMark/>
          </w:tcPr>
          <w:p w14:paraId="456866B9"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8</w:t>
            </w:r>
          </w:p>
        </w:tc>
        <w:tc>
          <w:tcPr>
            <w:tcW w:w="185" w:type="pct"/>
            <w:shd w:val="clear" w:color="auto" w:fill="auto"/>
            <w:vAlign w:val="center"/>
            <w:hideMark/>
          </w:tcPr>
          <w:p w14:paraId="51398FB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5000人</w:t>
            </w:r>
          </w:p>
        </w:tc>
        <w:tc>
          <w:tcPr>
            <w:tcW w:w="184" w:type="pct"/>
            <w:shd w:val="clear" w:color="auto" w:fill="auto"/>
            <w:vAlign w:val="center"/>
            <w:hideMark/>
          </w:tcPr>
          <w:p w14:paraId="284C18E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6599人</w:t>
            </w:r>
          </w:p>
        </w:tc>
        <w:tc>
          <w:tcPr>
            <w:tcW w:w="1002" w:type="pct"/>
            <w:shd w:val="clear" w:color="auto" w:fill="auto"/>
            <w:vAlign w:val="center"/>
            <w:hideMark/>
          </w:tcPr>
          <w:p w14:paraId="0A644E8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该指标主要评价无锡市2019年度大学生租房补贴发放人数是否完成的情况。</w:t>
            </w:r>
          </w:p>
        </w:tc>
        <w:tc>
          <w:tcPr>
            <w:tcW w:w="862" w:type="pct"/>
            <w:shd w:val="clear" w:color="000000" w:fill="FFFFFF"/>
            <w:vAlign w:val="center"/>
            <w:hideMark/>
          </w:tcPr>
          <w:p w14:paraId="452661FF"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1.完成值/目标值＜1的，每降低1%，扣除5%相应权重分，扣完为止；</w:t>
            </w:r>
            <w:r w:rsidRPr="007C07C8">
              <w:rPr>
                <w:rFonts w:ascii="仿宋_GB2312" w:eastAsia="仿宋_GB2312" w:hAnsi="宋体" w:cs="宋体" w:hint="eastAsia"/>
                <w:kern w:val="0"/>
                <w:sz w:val="20"/>
                <w:szCs w:val="20"/>
              </w:rPr>
              <w:br/>
              <w:t>2.1≤完成值/目标值的≤1.2得满分，1.2＜完成值/目标值≤2，每增加1%，扣除1%权重分，完成值/目标值＞2不得分。</w:t>
            </w:r>
          </w:p>
        </w:tc>
        <w:tc>
          <w:tcPr>
            <w:tcW w:w="212" w:type="pct"/>
            <w:shd w:val="clear" w:color="auto" w:fill="auto"/>
            <w:vAlign w:val="center"/>
            <w:hideMark/>
          </w:tcPr>
          <w:p w14:paraId="6C8A474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7.04</w:t>
            </w:r>
          </w:p>
        </w:tc>
        <w:tc>
          <w:tcPr>
            <w:tcW w:w="1485" w:type="pct"/>
            <w:shd w:val="clear" w:color="auto" w:fill="auto"/>
            <w:vAlign w:val="center"/>
            <w:hideMark/>
          </w:tcPr>
          <w:p w14:paraId="0FDC7DBB"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年度新增租房补贴人数6599人，完成值/目标值=1.32，故扣除12%的权重分，即0.96分，该指标得7.04分。</w:t>
            </w:r>
          </w:p>
        </w:tc>
      </w:tr>
      <w:tr w:rsidR="00C641BE" w:rsidRPr="007C07C8" w14:paraId="150A8884" w14:textId="77777777" w:rsidTr="001858E5">
        <w:trPr>
          <w:trHeight w:val="720"/>
        </w:trPr>
        <w:tc>
          <w:tcPr>
            <w:tcW w:w="280" w:type="pct"/>
            <w:vMerge/>
            <w:vAlign w:val="center"/>
            <w:hideMark/>
          </w:tcPr>
          <w:p w14:paraId="033AEE07"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06CA3B91"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175BE5EC"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312</w:t>
            </w:r>
            <w:proofErr w:type="gramEnd"/>
            <w:r w:rsidRPr="007C07C8">
              <w:rPr>
                <w:rFonts w:ascii="仿宋_GB2312" w:eastAsia="仿宋_GB2312" w:hAnsi="宋体" w:cs="宋体" w:hint="eastAsia"/>
                <w:kern w:val="0"/>
                <w:sz w:val="20"/>
                <w:szCs w:val="20"/>
              </w:rPr>
              <w:t>年度新增租房补贴人员资料审核合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w:t>
            </w:r>
          </w:p>
        </w:tc>
        <w:tc>
          <w:tcPr>
            <w:tcW w:w="185" w:type="pct"/>
            <w:shd w:val="clear" w:color="auto" w:fill="auto"/>
            <w:noWrap/>
            <w:vAlign w:val="center"/>
            <w:hideMark/>
          </w:tcPr>
          <w:p w14:paraId="3B905AB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6</w:t>
            </w:r>
          </w:p>
        </w:tc>
        <w:tc>
          <w:tcPr>
            <w:tcW w:w="185" w:type="pct"/>
            <w:shd w:val="clear" w:color="auto" w:fill="auto"/>
            <w:vAlign w:val="center"/>
            <w:hideMark/>
          </w:tcPr>
          <w:p w14:paraId="2BF47D0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5D6D383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99.24%</w:t>
            </w:r>
          </w:p>
        </w:tc>
        <w:tc>
          <w:tcPr>
            <w:tcW w:w="1002" w:type="pct"/>
            <w:shd w:val="clear" w:color="auto" w:fill="auto"/>
            <w:vAlign w:val="center"/>
            <w:hideMark/>
          </w:tcPr>
          <w:p w14:paraId="4212FC3C"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年度新增租房补贴人员资料审核合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率=年度新增租房补贴人员资料审核合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人数/年度新增租房补贴领取人数*100%</w:t>
            </w:r>
          </w:p>
        </w:tc>
        <w:tc>
          <w:tcPr>
            <w:tcW w:w="862" w:type="pct"/>
            <w:shd w:val="clear" w:color="000000" w:fill="FFFFFF"/>
            <w:vAlign w:val="center"/>
            <w:hideMark/>
          </w:tcPr>
          <w:p w14:paraId="6D636A9A"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100%得满分，发现1起资料审核不合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现象扣1分，扣完为止。</w:t>
            </w:r>
          </w:p>
        </w:tc>
        <w:tc>
          <w:tcPr>
            <w:tcW w:w="212" w:type="pct"/>
            <w:shd w:val="clear" w:color="auto" w:fill="auto"/>
            <w:vAlign w:val="center"/>
            <w:hideMark/>
          </w:tcPr>
          <w:p w14:paraId="19FD89D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w:t>
            </w:r>
          </w:p>
        </w:tc>
        <w:tc>
          <w:tcPr>
            <w:tcW w:w="1485" w:type="pct"/>
            <w:shd w:val="clear" w:color="auto" w:fill="auto"/>
            <w:vAlign w:val="center"/>
            <w:hideMark/>
          </w:tcPr>
          <w:p w14:paraId="2E9E96C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核查发现刘晶晶、</w:t>
            </w:r>
            <w:proofErr w:type="gramStart"/>
            <w:r w:rsidRPr="007C07C8">
              <w:rPr>
                <w:rFonts w:ascii="仿宋_GB2312" w:eastAsia="仿宋_GB2312" w:hAnsi="宋体" w:cs="宋体" w:hint="eastAsia"/>
                <w:kern w:val="0"/>
                <w:sz w:val="20"/>
                <w:szCs w:val="20"/>
              </w:rPr>
              <w:t>杲</w:t>
            </w:r>
            <w:proofErr w:type="gramEnd"/>
            <w:r w:rsidRPr="007C07C8">
              <w:rPr>
                <w:rFonts w:ascii="仿宋_GB2312" w:eastAsia="仿宋_GB2312" w:hAnsi="宋体" w:cs="宋体" w:hint="eastAsia"/>
                <w:kern w:val="0"/>
                <w:sz w:val="20"/>
                <w:szCs w:val="20"/>
              </w:rPr>
              <w:t>飞、沈逸鑫、高康、刘楠等5人申请资料不合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，扣除5分，该指标得1分。</w:t>
            </w:r>
          </w:p>
        </w:tc>
      </w:tr>
      <w:tr w:rsidR="00C641BE" w:rsidRPr="007C07C8" w14:paraId="217157DD" w14:textId="77777777" w:rsidTr="001858E5">
        <w:trPr>
          <w:trHeight w:val="720"/>
        </w:trPr>
        <w:tc>
          <w:tcPr>
            <w:tcW w:w="280" w:type="pct"/>
            <w:vMerge/>
            <w:vAlign w:val="center"/>
            <w:hideMark/>
          </w:tcPr>
          <w:p w14:paraId="5023E2FB"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0BC7856A"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0055D8E7"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313租房补贴发放及时率</w:t>
            </w:r>
          </w:p>
        </w:tc>
        <w:tc>
          <w:tcPr>
            <w:tcW w:w="185" w:type="pct"/>
            <w:shd w:val="clear" w:color="auto" w:fill="auto"/>
            <w:noWrap/>
            <w:vAlign w:val="center"/>
            <w:hideMark/>
          </w:tcPr>
          <w:p w14:paraId="786EBB8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vAlign w:val="center"/>
            <w:hideMark/>
          </w:tcPr>
          <w:p w14:paraId="4B1D314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39F8C6D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92.00%</w:t>
            </w:r>
          </w:p>
        </w:tc>
        <w:tc>
          <w:tcPr>
            <w:tcW w:w="1002" w:type="pct"/>
            <w:shd w:val="clear" w:color="auto" w:fill="auto"/>
            <w:vAlign w:val="center"/>
            <w:hideMark/>
          </w:tcPr>
          <w:p w14:paraId="17F1E41B"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租房补贴发放及时率=19年及时收到发放租房补贴人数/19</w:t>
            </w:r>
            <w:r w:rsidRPr="007C07C8">
              <w:rPr>
                <w:rFonts w:ascii="仿宋_GB2312" w:eastAsia="仿宋_GB2312" w:hAnsi="宋体" w:cs="宋体" w:hint="eastAsia"/>
                <w:kern w:val="0"/>
                <w:sz w:val="20"/>
                <w:szCs w:val="20"/>
              </w:rPr>
              <w:lastRenderedPageBreak/>
              <w:t>年领取租房补贴人数*100%</w:t>
            </w:r>
          </w:p>
        </w:tc>
        <w:tc>
          <w:tcPr>
            <w:tcW w:w="862" w:type="pct"/>
            <w:shd w:val="clear" w:color="auto" w:fill="auto"/>
            <w:vAlign w:val="center"/>
            <w:hideMark/>
          </w:tcPr>
          <w:p w14:paraId="35C88ECA"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1.租房补贴发放及时率=100%，得满分；</w:t>
            </w:r>
            <w:r w:rsidRPr="007C07C8">
              <w:rPr>
                <w:rFonts w:ascii="仿宋_GB2312" w:eastAsia="仿宋_GB2312" w:hAnsi="宋体" w:cs="宋体" w:hint="eastAsia"/>
                <w:kern w:val="0"/>
                <w:sz w:val="20"/>
                <w:szCs w:val="20"/>
              </w:rPr>
              <w:br/>
            </w:r>
            <w:r w:rsidRPr="007C07C8">
              <w:rPr>
                <w:rFonts w:ascii="仿宋_GB2312" w:eastAsia="仿宋_GB2312" w:hAnsi="宋体" w:cs="宋体" w:hint="eastAsia"/>
                <w:kern w:val="0"/>
                <w:sz w:val="20"/>
                <w:szCs w:val="20"/>
              </w:rPr>
              <w:lastRenderedPageBreak/>
              <w:t>2.租房补贴发放及时率＜100%，按比例扣分。</w:t>
            </w:r>
          </w:p>
        </w:tc>
        <w:tc>
          <w:tcPr>
            <w:tcW w:w="212" w:type="pct"/>
            <w:shd w:val="clear" w:color="auto" w:fill="auto"/>
            <w:vAlign w:val="center"/>
            <w:hideMark/>
          </w:tcPr>
          <w:p w14:paraId="6A1AB0F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3.68</w:t>
            </w:r>
          </w:p>
        </w:tc>
        <w:tc>
          <w:tcPr>
            <w:tcW w:w="1485" w:type="pct"/>
            <w:shd w:val="clear" w:color="auto" w:fill="auto"/>
            <w:vAlign w:val="center"/>
            <w:hideMark/>
          </w:tcPr>
          <w:p w14:paraId="1D0344C1"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通过调查问卷统计租房补贴发放及时率为92%，该指标得3.68分。</w:t>
            </w:r>
          </w:p>
        </w:tc>
      </w:tr>
      <w:tr w:rsidR="00C641BE" w:rsidRPr="007C07C8" w14:paraId="1F2A0843" w14:textId="77777777" w:rsidTr="001858E5">
        <w:trPr>
          <w:trHeight w:val="720"/>
        </w:trPr>
        <w:tc>
          <w:tcPr>
            <w:tcW w:w="280" w:type="pct"/>
            <w:vMerge/>
            <w:vAlign w:val="center"/>
            <w:hideMark/>
          </w:tcPr>
          <w:p w14:paraId="14447229"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restart"/>
            <w:shd w:val="clear" w:color="auto" w:fill="auto"/>
            <w:vAlign w:val="center"/>
            <w:hideMark/>
          </w:tcPr>
          <w:p w14:paraId="20DC3D3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32购房补贴（6）</w:t>
            </w:r>
          </w:p>
        </w:tc>
        <w:tc>
          <w:tcPr>
            <w:tcW w:w="325" w:type="pct"/>
            <w:shd w:val="clear" w:color="auto" w:fill="auto"/>
            <w:vAlign w:val="center"/>
            <w:hideMark/>
          </w:tcPr>
          <w:p w14:paraId="3C24B11C"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321</w:t>
            </w:r>
            <w:proofErr w:type="gramEnd"/>
            <w:r w:rsidRPr="007C07C8">
              <w:rPr>
                <w:rFonts w:ascii="仿宋_GB2312" w:eastAsia="仿宋_GB2312" w:hAnsi="宋体" w:cs="宋体" w:hint="eastAsia"/>
                <w:kern w:val="0"/>
                <w:sz w:val="20"/>
                <w:szCs w:val="20"/>
              </w:rPr>
              <w:t>年度新增购房补贴人员资料审核合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w:t>
            </w:r>
          </w:p>
        </w:tc>
        <w:tc>
          <w:tcPr>
            <w:tcW w:w="185" w:type="pct"/>
            <w:shd w:val="clear" w:color="auto" w:fill="auto"/>
            <w:noWrap/>
            <w:vAlign w:val="center"/>
            <w:hideMark/>
          </w:tcPr>
          <w:p w14:paraId="66AB420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vAlign w:val="center"/>
            <w:hideMark/>
          </w:tcPr>
          <w:p w14:paraId="5310217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2CE0AACC"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002" w:type="pct"/>
            <w:shd w:val="clear" w:color="auto" w:fill="auto"/>
            <w:vAlign w:val="center"/>
            <w:hideMark/>
          </w:tcPr>
          <w:p w14:paraId="4205226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年度新增购房补贴人员资料审核合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率=年度新增购房补贴人员资料审核合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人数/年度新增购房补贴领取人数*100%</w:t>
            </w:r>
          </w:p>
        </w:tc>
        <w:tc>
          <w:tcPr>
            <w:tcW w:w="862" w:type="pct"/>
            <w:shd w:val="clear" w:color="000000" w:fill="FFFFFF"/>
            <w:vAlign w:val="center"/>
            <w:hideMark/>
          </w:tcPr>
          <w:p w14:paraId="5A05E8DD"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100%得满分，发现1起资料审核不合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现象扣1分，扣完为止。</w:t>
            </w:r>
          </w:p>
        </w:tc>
        <w:tc>
          <w:tcPr>
            <w:tcW w:w="212" w:type="pct"/>
            <w:shd w:val="clear" w:color="auto" w:fill="auto"/>
            <w:vAlign w:val="center"/>
            <w:hideMark/>
          </w:tcPr>
          <w:p w14:paraId="2FC3548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vAlign w:val="center"/>
            <w:hideMark/>
          </w:tcPr>
          <w:p w14:paraId="738DBA1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通过现场</w:t>
            </w:r>
            <w:proofErr w:type="gramStart"/>
            <w:r w:rsidRPr="007C07C8">
              <w:rPr>
                <w:rFonts w:ascii="仿宋_GB2312" w:eastAsia="仿宋_GB2312" w:hAnsi="宋体" w:cs="宋体" w:hint="eastAsia"/>
                <w:kern w:val="0"/>
                <w:sz w:val="20"/>
                <w:szCs w:val="20"/>
              </w:rPr>
              <w:t>核查市</w:t>
            </w:r>
            <w:proofErr w:type="gramEnd"/>
            <w:r w:rsidRPr="007C07C8">
              <w:rPr>
                <w:rFonts w:ascii="仿宋_GB2312" w:eastAsia="仿宋_GB2312" w:hAnsi="宋体" w:cs="宋体" w:hint="eastAsia"/>
                <w:kern w:val="0"/>
                <w:sz w:val="20"/>
                <w:szCs w:val="20"/>
              </w:rPr>
              <w:t>人才服务中心人力资源社会保障系统中，购房补贴申请信息，购房补贴发放7人，所提供材料齐全，信息填报准确，社保缴纳等内容符合政策要求。</w:t>
            </w:r>
          </w:p>
        </w:tc>
      </w:tr>
      <w:tr w:rsidR="00C641BE" w:rsidRPr="007C07C8" w14:paraId="7475CB75" w14:textId="77777777" w:rsidTr="001858E5">
        <w:trPr>
          <w:trHeight w:val="720"/>
        </w:trPr>
        <w:tc>
          <w:tcPr>
            <w:tcW w:w="280" w:type="pct"/>
            <w:vMerge/>
            <w:vAlign w:val="center"/>
            <w:hideMark/>
          </w:tcPr>
          <w:p w14:paraId="2A8BB374"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4C703D0F"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08E3531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322购房补贴发放及时率</w:t>
            </w:r>
          </w:p>
        </w:tc>
        <w:tc>
          <w:tcPr>
            <w:tcW w:w="185" w:type="pct"/>
            <w:shd w:val="clear" w:color="auto" w:fill="auto"/>
            <w:noWrap/>
            <w:vAlign w:val="center"/>
            <w:hideMark/>
          </w:tcPr>
          <w:p w14:paraId="13F6C59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85" w:type="pct"/>
            <w:shd w:val="clear" w:color="auto" w:fill="auto"/>
            <w:vAlign w:val="center"/>
            <w:hideMark/>
          </w:tcPr>
          <w:p w14:paraId="7D06E27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0C2B847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002" w:type="pct"/>
            <w:shd w:val="clear" w:color="auto" w:fill="auto"/>
            <w:vAlign w:val="center"/>
            <w:hideMark/>
          </w:tcPr>
          <w:p w14:paraId="7C85A5C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购房补贴发放及时率=19年及时收到发放购房补贴人数/19年领取购房补贴人数*100%</w:t>
            </w:r>
          </w:p>
        </w:tc>
        <w:tc>
          <w:tcPr>
            <w:tcW w:w="862" w:type="pct"/>
            <w:shd w:val="clear" w:color="auto" w:fill="auto"/>
            <w:vAlign w:val="center"/>
            <w:hideMark/>
          </w:tcPr>
          <w:p w14:paraId="2E35368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1.购房补贴发放及时率=100%，得满分；</w:t>
            </w:r>
            <w:r w:rsidRPr="007C07C8">
              <w:rPr>
                <w:rFonts w:ascii="仿宋_GB2312" w:eastAsia="仿宋_GB2312" w:hAnsi="宋体" w:cs="宋体" w:hint="eastAsia"/>
                <w:kern w:val="0"/>
                <w:sz w:val="20"/>
                <w:szCs w:val="20"/>
              </w:rPr>
              <w:br/>
              <w:t>2.购房补贴发放及时率＜100%，按比例扣分。</w:t>
            </w:r>
          </w:p>
        </w:tc>
        <w:tc>
          <w:tcPr>
            <w:tcW w:w="212" w:type="pct"/>
            <w:shd w:val="clear" w:color="auto" w:fill="auto"/>
            <w:vAlign w:val="center"/>
            <w:hideMark/>
          </w:tcPr>
          <w:p w14:paraId="4A7AC43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485" w:type="pct"/>
            <w:shd w:val="clear" w:color="auto" w:fill="auto"/>
            <w:vAlign w:val="center"/>
            <w:hideMark/>
          </w:tcPr>
          <w:p w14:paraId="62C681FE"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购房补贴为一次性补贴，申领7人均能及时收到补贴。</w:t>
            </w:r>
          </w:p>
        </w:tc>
      </w:tr>
      <w:tr w:rsidR="00C641BE" w:rsidRPr="007C07C8" w14:paraId="2E7947D6" w14:textId="77777777" w:rsidTr="001858E5">
        <w:trPr>
          <w:trHeight w:val="720"/>
        </w:trPr>
        <w:tc>
          <w:tcPr>
            <w:tcW w:w="280" w:type="pct"/>
            <w:vMerge/>
            <w:vAlign w:val="center"/>
            <w:hideMark/>
          </w:tcPr>
          <w:p w14:paraId="660B2DB4"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restart"/>
            <w:shd w:val="clear" w:color="auto" w:fill="auto"/>
            <w:vAlign w:val="center"/>
            <w:hideMark/>
          </w:tcPr>
          <w:p w14:paraId="55E5494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33生活补贴（6）</w:t>
            </w:r>
          </w:p>
        </w:tc>
        <w:tc>
          <w:tcPr>
            <w:tcW w:w="325" w:type="pct"/>
            <w:shd w:val="clear" w:color="auto" w:fill="auto"/>
            <w:vAlign w:val="center"/>
            <w:hideMark/>
          </w:tcPr>
          <w:p w14:paraId="5839F2ED"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331</w:t>
            </w:r>
            <w:proofErr w:type="gramEnd"/>
            <w:r w:rsidRPr="007C07C8">
              <w:rPr>
                <w:rFonts w:ascii="仿宋_GB2312" w:eastAsia="仿宋_GB2312" w:hAnsi="宋体" w:cs="宋体" w:hint="eastAsia"/>
                <w:kern w:val="0"/>
                <w:sz w:val="20"/>
                <w:szCs w:val="20"/>
              </w:rPr>
              <w:t>年度新增生活补贴人员资料审核合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w:t>
            </w:r>
          </w:p>
        </w:tc>
        <w:tc>
          <w:tcPr>
            <w:tcW w:w="185" w:type="pct"/>
            <w:shd w:val="clear" w:color="auto" w:fill="auto"/>
            <w:noWrap/>
            <w:vAlign w:val="center"/>
            <w:hideMark/>
          </w:tcPr>
          <w:p w14:paraId="422953C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vAlign w:val="center"/>
            <w:hideMark/>
          </w:tcPr>
          <w:p w14:paraId="467FBF6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2DDF930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002" w:type="pct"/>
            <w:shd w:val="clear" w:color="auto" w:fill="auto"/>
            <w:vAlign w:val="center"/>
            <w:hideMark/>
          </w:tcPr>
          <w:p w14:paraId="7518A352"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年度新增生活补贴人员资料审核合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率=年度新增生活补贴人员资料审核合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人数/年度新增生活补贴领取人数*100%</w:t>
            </w:r>
          </w:p>
        </w:tc>
        <w:tc>
          <w:tcPr>
            <w:tcW w:w="862" w:type="pct"/>
            <w:shd w:val="clear" w:color="000000" w:fill="FFFFFF"/>
            <w:vAlign w:val="center"/>
            <w:hideMark/>
          </w:tcPr>
          <w:p w14:paraId="4D3E85F0"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100%得满分，发现1起资料审核不合</w:t>
            </w:r>
            <w:proofErr w:type="gramStart"/>
            <w:r w:rsidRPr="007C07C8">
              <w:rPr>
                <w:rFonts w:ascii="仿宋_GB2312" w:eastAsia="仿宋_GB2312" w:hAnsi="宋体" w:cs="宋体" w:hint="eastAsia"/>
                <w:kern w:val="0"/>
                <w:sz w:val="20"/>
                <w:szCs w:val="20"/>
              </w:rPr>
              <w:t>规</w:t>
            </w:r>
            <w:proofErr w:type="gramEnd"/>
            <w:r w:rsidRPr="007C07C8">
              <w:rPr>
                <w:rFonts w:ascii="仿宋_GB2312" w:eastAsia="仿宋_GB2312" w:hAnsi="宋体" w:cs="宋体" w:hint="eastAsia"/>
                <w:kern w:val="0"/>
                <w:sz w:val="20"/>
                <w:szCs w:val="20"/>
              </w:rPr>
              <w:t>现象扣1分，扣完为止。</w:t>
            </w:r>
          </w:p>
        </w:tc>
        <w:tc>
          <w:tcPr>
            <w:tcW w:w="212" w:type="pct"/>
            <w:shd w:val="clear" w:color="auto" w:fill="auto"/>
            <w:vAlign w:val="center"/>
            <w:hideMark/>
          </w:tcPr>
          <w:p w14:paraId="72A5197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vAlign w:val="center"/>
            <w:hideMark/>
          </w:tcPr>
          <w:p w14:paraId="42CF86F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通过现场</w:t>
            </w:r>
            <w:proofErr w:type="gramStart"/>
            <w:r w:rsidRPr="007C07C8">
              <w:rPr>
                <w:rFonts w:ascii="仿宋_GB2312" w:eastAsia="仿宋_GB2312" w:hAnsi="宋体" w:cs="宋体" w:hint="eastAsia"/>
                <w:kern w:val="0"/>
                <w:sz w:val="20"/>
                <w:szCs w:val="20"/>
              </w:rPr>
              <w:t>核查市</w:t>
            </w:r>
            <w:proofErr w:type="gramEnd"/>
            <w:r w:rsidRPr="007C07C8">
              <w:rPr>
                <w:rFonts w:ascii="仿宋_GB2312" w:eastAsia="仿宋_GB2312" w:hAnsi="宋体" w:cs="宋体" w:hint="eastAsia"/>
                <w:kern w:val="0"/>
                <w:sz w:val="20"/>
                <w:szCs w:val="20"/>
              </w:rPr>
              <w:t>人才服务中心人力资源社会保障系统中，生活补贴申请信息，生活补贴发放46人，所提供材料齐全，信息填报准确，社保缴纳等内容符合政策要求。</w:t>
            </w:r>
          </w:p>
        </w:tc>
      </w:tr>
      <w:tr w:rsidR="00C641BE" w:rsidRPr="007C07C8" w14:paraId="4D8CB758" w14:textId="77777777" w:rsidTr="001858E5">
        <w:trPr>
          <w:trHeight w:val="720"/>
        </w:trPr>
        <w:tc>
          <w:tcPr>
            <w:tcW w:w="280" w:type="pct"/>
            <w:vMerge/>
            <w:vAlign w:val="center"/>
            <w:hideMark/>
          </w:tcPr>
          <w:p w14:paraId="7DC5A69E"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2295FF59"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6F71CE3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332生活补贴发放及时率</w:t>
            </w:r>
          </w:p>
        </w:tc>
        <w:tc>
          <w:tcPr>
            <w:tcW w:w="185" w:type="pct"/>
            <w:shd w:val="clear" w:color="auto" w:fill="auto"/>
            <w:noWrap/>
            <w:vAlign w:val="center"/>
            <w:hideMark/>
          </w:tcPr>
          <w:p w14:paraId="7C015930"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85" w:type="pct"/>
            <w:shd w:val="clear" w:color="auto" w:fill="auto"/>
            <w:vAlign w:val="center"/>
            <w:hideMark/>
          </w:tcPr>
          <w:p w14:paraId="5AC789A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33F80E2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002" w:type="pct"/>
            <w:shd w:val="clear" w:color="auto" w:fill="auto"/>
            <w:vAlign w:val="center"/>
            <w:hideMark/>
          </w:tcPr>
          <w:p w14:paraId="4E43C32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生活补贴发放及时率=19年及时收到发放生活补贴人数/19年领取生活补贴人数*100%</w:t>
            </w:r>
          </w:p>
        </w:tc>
        <w:tc>
          <w:tcPr>
            <w:tcW w:w="862" w:type="pct"/>
            <w:shd w:val="clear" w:color="auto" w:fill="auto"/>
            <w:vAlign w:val="center"/>
            <w:hideMark/>
          </w:tcPr>
          <w:p w14:paraId="18A1EECF"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1.生活补贴发放及时率=100%，得满分；</w:t>
            </w:r>
            <w:r w:rsidRPr="007C07C8">
              <w:rPr>
                <w:rFonts w:ascii="仿宋_GB2312" w:eastAsia="仿宋_GB2312" w:hAnsi="宋体" w:cs="宋体" w:hint="eastAsia"/>
                <w:kern w:val="0"/>
                <w:sz w:val="20"/>
                <w:szCs w:val="20"/>
              </w:rPr>
              <w:br/>
              <w:t>2.生活补贴发放及时率＜100%，按比例扣分。</w:t>
            </w:r>
          </w:p>
        </w:tc>
        <w:tc>
          <w:tcPr>
            <w:tcW w:w="212" w:type="pct"/>
            <w:shd w:val="clear" w:color="auto" w:fill="auto"/>
            <w:vAlign w:val="center"/>
            <w:hideMark/>
          </w:tcPr>
          <w:p w14:paraId="17532D8E"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485" w:type="pct"/>
            <w:shd w:val="clear" w:color="auto" w:fill="auto"/>
            <w:vAlign w:val="center"/>
            <w:hideMark/>
          </w:tcPr>
          <w:p w14:paraId="6D075675"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生活补贴为一次性补贴，申领46人均能及时收到补贴。</w:t>
            </w:r>
          </w:p>
        </w:tc>
      </w:tr>
      <w:tr w:rsidR="00C641BE" w:rsidRPr="007C07C8" w14:paraId="5C614177" w14:textId="77777777" w:rsidTr="001858E5">
        <w:trPr>
          <w:trHeight w:val="1440"/>
        </w:trPr>
        <w:tc>
          <w:tcPr>
            <w:tcW w:w="280" w:type="pct"/>
            <w:vMerge w:val="restart"/>
            <w:shd w:val="clear" w:color="auto" w:fill="auto"/>
            <w:noWrap/>
            <w:vAlign w:val="center"/>
            <w:hideMark/>
          </w:tcPr>
          <w:p w14:paraId="2A629A17"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4效果（30）</w:t>
            </w:r>
          </w:p>
        </w:tc>
        <w:tc>
          <w:tcPr>
            <w:tcW w:w="280" w:type="pct"/>
            <w:vMerge w:val="restart"/>
            <w:shd w:val="clear" w:color="auto" w:fill="auto"/>
            <w:vAlign w:val="center"/>
            <w:hideMark/>
          </w:tcPr>
          <w:p w14:paraId="23BE2625"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41社会效益（16）</w:t>
            </w:r>
          </w:p>
        </w:tc>
        <w:tc>
          <w:tcPr>
            <w:tcW w:w="325" w:type="pct"/>
            <w:shd w:val="clear" w:color="auto" w:fill="auto"/>
            <w:vAlign w:val="center"/>
            <w:hideMark/>
          </w:tcPr>
          <w:p w14:paraId="50CA1F5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411享受补贴大学生流失率</w:t>
            </w:r>
          </w:p>
        </w:tc>
        <w:tc>
          <w:tcPr>
            <w:tcW w:w="185" w:type="pct"/>
            <w:shd w:val="clear" w:color="auto" w:fill="auto"/>
            <w:noWrap/>
            <w:vAlign w:val="center"/>
            <w:hideMark/>
          </w:tcPr>
          <w:p w14:paraId="7521853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5</w:t>
            </w:r>
          </w:p>
        </w:tc>
        <w:tc>
          <w:tcPr>
            <w:tcW w:w="185" w:type="pct"/>
            <w:shd w:val="clear" w:color="auto" w:fill="auto"/>
            <w:vAlign w:val="center"/>
            <w:hideMark/>
          </w:tcPr>
          <w:p w14:paraId="2200F17E"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≤15%</w:t>
            </w:r>
          </w:p>
        </w:tc>
        <w:tc>
          <w:tcPr>
            <w:tcW w:w="184" w:type="pct"/>
            <w:shd w:val="clear" w:color="auto" w:fill="auto"/>
            <w:vAlign w:val="center"/>
            <w:hideMark/>
          </w:tcPr>
          <w:p w14:paraId="193D2626"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19.87%</w:t>
            </w:r>
          </w:p>
        </w:tc>
        <w:tc>
          <w:tcPr>
            <w:tcW w:w="1002" w:type="pct"/>
            <w:shd w:val="clear" w:color="auto" w:fill="auto"/>
            <w:vAlign w:val="center"/>
            <w:hideMark/>
          </w:tcPr>
          <w:p w14:paraId="59ED3C32"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通过查询2019年度享受住房补贴大学生社保状态，统计截止查询日期时，社保状态为停保的人数。享受补贴大学生流失率=停保人数/2019年度享受住房补贴大学生人数*100%。</w:t>
            </w:r>
          </w:p>
        </w:tc>
        <w:tc>
          <w:tcPr>
            <w:tcW w:w="862" w:type="pct"/>
            <w:shd w:val="clear" w:color="auto" w:fill="auto"/>
            <w:vAlign w:val="center"/>
            <w:hideMark/>
          </w:tcPr>
          <w:p w14:paraId="7D2B336F"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1.享受补贴大学生流失率≤15%，得满分；</w:t>
            </w:r>
            <w:r w:rsidRPr="007C07C8">
              <w:rPr>
                <w:rFonts w:ascii="仿宋_GB2312" w:eastAsia="仿宋_GB2312" w:hAnsi="宋体" w:cs="宋体" w:hint="eastAsia"/>
                <w:kern w:val="0"/>
                <w:sz w:val="20"/>
                <w:szCs w:val="20"/>
              </w:rPr>
              <w:br/>
              <w:t>2.15%＜享受补贴大学生流失率≤20%，得4分；</w:t>
            </w:r>
            <w:r w:rsidRPr="007C07C8">
              <w:rPr>
                <w:rFonts w:ascii="仿宋_GB2312" w:eastAsia="仿宋_GB2312" w:hAnsi="宋体" w:cs="宋体" w:hint="eastAsia"/>
                <w:kern w:val="0"/>
                <w:sz w:val="20"/>
                <w:szCs w:val="20"/>
              </w:rPr>
              <w:br/>
              <w:t>3.20%＜享受补贴大学生流失率≤30%，得3分；</w:t>
            </w:r>
            <w:r w:rsidRPr="007C07C8">
              <w:rPr>
                <w:rFonts w:ascii="仿宋_GB2312" w:eastAsia="仿宋_GB2312" w:hAnsi="宋体" w:cs="宋体" w:hint="eastAsia"/>
                <w:kern w:val="0"/>
                <w:sz w:val="20"/>
                <w:szCs w:val="20"/>
              </w:rPr>
              <w:br/>
              <w:t>4.享受补贴大学生流失率＞30%，不得分。</w:t>
            </w:r>
          </w:p>
        </w:tc>
        <w:tc>
          <w:tcPr>
            <w:tcW w:w="212" w:type="pct"/>
            <w:shd w:val="clear" w:color="auto" w:fill="auto"/>
            <w:vAlign w:val="center"/>
            <w:hideMark/>
          </w:tcPr>
          <w:p w14:paraId="7D613164"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vAlign w:val="center"/>
            <w:hideMark/>
          </w:tcPr>
          <w:p w14:paraId="14B0C42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因暂无更为科学合理的统计方式，故采用享受补贴大学生社保状态是否正常作为是否流失的依据。享受补贴大学生流失率=2915/14671*100%=19.87，该指标得4分。</w:t>
            </w:r>
          </w:p>
        </w:tc>
      </w:tr>
      <w:tr w:rsidR="00C641BE" w:rsidRPr="007C07C8" w14:paraId="614CEA3F" w14:textId="77777777" w:rsidTr="001858E5">
        <w:trPr>
          <w:trHeight w:val="1440"/>
        </w:trPr>
        <w:tc>
          <w:tcPr>
            <w:tcW w:w="280" w:type="pct"/>
            <w:vMerge/>
            <w:vAlign w:val="center"/>
            <w:hideMark/>
          </w:tcPr>
          <w:p w14:paraId="1A194867"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56FB468C"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00CE4C5E"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412</w:t>
            </w:r>
            <w:proofErr w:type="gramEnd"/>
            <w:r w:rsidRPr="007C07C8">
              <w:rPr>
                <w:rFonts w:ascii="仿宋_GB2312" w:eastAsia="仿宋_GB2312" w:hAnsi="宋体" w:cs="宋体" w:hint="eastAsia"/>
                <w:kern w:val="0"/>
                <w:sz w:val="20"/>
                <w:szCs w:val="20"/>
              </w:rPr>
              <w:t>年度新增硕士及以上大学生住房补贴申领</w:t>
            </w:r>
            <w:r w:rsidRPr="007C07C8">
              <w:rPr>
                <w:rFonts w:ascii="仿宋_GB2312" w:eastAsia="仿宋_GB2312" w:hAnsi="宋体" w:cs="宋体" w:hint="eastAsia"/>
                <w:kern w:val="0"/>
                <w:sz w:val="20"/>
                <w:szCs w:val="20"/>
              </w:rPr>
              <w:lastRenderedPageBreak/>
              <w:t>人数增长率</w:t>
            </w:r>
          </w:p>
        </w:tc>
        <w:tc>
          <w:tcPr>
            <w:tcW w:w="185" w:type="pct"/>
            <w:shd w:val="clear" w:color="auto" w:fill="auto"/>
            <w:noWrap/>
            <w:vAlign w:val="center"/>
            <w:hideMark/>
          </w:tcPr>
          <w:p w14:paraId="05546E05"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6</w:t>
            </w:r>
          </w:p>
        </w:tc>
        <w:tc>
          <w:tcPr>
            <w:tcW w:w="185" w:type="pct"/>
            <w:shd w:val="clear" w:color="auto" w:fill="auto"/>
            <w:vAlign w:val="center"/>
            <w:hideMark/>
          </w:tcPr>
          <w:p w14:paraId="130D6E5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15%</w:t>
            </w:r>
          </w:p>
        </w:tc>
        <w:tc>
          <w:tcPr>
            <w:tcW w:w="184" w:type="pct"/>
            <w:shd w:val="clear" w:color="auto" w:fill="auto"/>
            <w:vAlign w:val="center"/>
            <w:hideMark/>
          </w:tcPr>
          <w:p w14:paraId="054DD6C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23.70%</w:t>
            </w:r>
          </w:p>
        </w:tc>
        <w:tc>
          <w:tcPr>
            <w:tcW w:w="1002" w:type="pct"/>
            <w:shd w:val="clear" w:color="auto" w:fill="auto"/>
            <w:vAlign w:val="center"/>
            <w:hideMark/>
          </w:tcPr>
          <w:p w14:paraId="16345C99"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年度新增硕士及以上大学生住房补贴申领人数增长率=（19年新增硕士及以上大学生住房补</w:t>
            </w:r>
            <w:r w:rsidRPr="007C07C8">
              <w:rPr>
                <w:rFonts w:ascii="仿宋_GB2312" w:eastAsia="仿宋_GB2312" w:hAnsi="宋体" w:cs="宋体" w:hint="eastAsia"/>
                <w:kern w:val="0"/>
                <w:sz w:val="20"/>
                <w:szCs w:val="20"/>
              </w:rPr>
              <w:lastRenderedPageBreak/>
              <w:t>贴申领人数-18年新增硕士及以上大学生住房补贴申领人数）/18年新增硕士及以上大学生住房补贴申领人数*100%</w:t>
            </w:r>
          </w:p>
        </w:tc>
        <w:tc>
          <w:tcPr>
            <w:tcW w:w="862" w:type="pct"/>
            <w:shd w:val="clear" w:color="000000" w:fill="FFFFFF"/>
            <w:vAlign w:val="center"/>
            <w:hideMark/>
          </w:tcPr>
          <w:p w14:paraId="71D1253D"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1.年度新增硕士及以上大学生住房补贴申领人数增长率≥15%的，得满分；</w:t>
            </w:r>
            <w:r w:rsidRPr="007C07C8">
              <w:rPr>
                <w:rFonts w:ascii="仿宋_GB2312" w:eastAsia="仿宋_GB2312" w:hAnsi="宋体" w:cs="宋体" w:hint="eastAsia"/>
                <w:kern w:val="0"/>
                <w:sz w:val="20"/>
                <w:szCs w:val="20"/>
              </w:rPr>
              <w:br/>
            </w:r>
            <w:r w:rsidRPr="007C07C8">
              <w:rPr>
                <w:rFonts w:ascii="仿宋_GB2312" w:eastAsia="仿宋_GB2312" w:hAnsi="宋体" w:cs="宋体" w:hint="eastAsia"/>
                <w:kern w:val="0"/>
                <w:sz w:val="20"/>
                <w:szCs w:val="20"/>
              </w:rPr>
              <w:lastRenderedPageBreak/>
              <w:t>2.0≤年度新增硕士及以上大学生住房补贴申领人数增长率＜15%的，按比例扣分；</w:t>
            </w:r>
            <w:r w:rsidRPr="007C07C8">
              <w:rPr>
                <w:rFonts w:ascii="仿宋_GB2312" w:eastAsia="仿宋_GB2312" w:hAnsi="宋体" w:cs="宋体" w:hint="eastAsia"/>
                <w:kern w:val="0"/>
                <w:sz w:val="20"/>
                <w:szCs w:val="20"/>
              </w:rPr>
              <w:br/>
              <w:t>3.年度新增硕士及以上大学生住房补贴申领人数增长率＜0的，得0分。</w:t>
            </w:r>
          </w:p>
        </w:tc>
        <w:tc>
          <w:tcPr>
            <w:tcW w:w="212" w:type="pct"/>
            <w:shd w:val="clear" w:color="auto" w:fill="auto"/>
            <w:vAlign w:val="center"/>
            <w:hideMark/>
          </w:tcPr>
          <w:p w14:paraId="7F8E886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lastRenderedPageBreak/>
              <w:t>6</w:t>
            </w:r>
          </w:p>
        </w:tc>
        <w:tc>
          <w:tcPr>
            <w:tcW w:w="1485" w:type="pct"/>
            <w:shd w:val="clear" w:color="auto" w:fill="auto"/>
            <w:vAlign w:val="center"/>
            <w:hideMark/>
          </w:tcPr>
          <w:p w14:paraId="1A12E0F6"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年度新增硕士及以上大学生住房补贴申领人数增长率=（1837-1485）/1485*100%=23.7%</w:t>
            </w:r>
          </w:p>
        </w:tc>
      </w:tr>
      <w:tr w:rsidR="00C641BE" w:rsidRPr="007C07C8" w14:paraId="107236A7" w14:textId="77777777" w:rsidTr="001858E5">
        <w:trPr>
          <w:trHeight w:val="1440"/>
        </w:trPr>
        <w:tc>
          <w:tcPr>
            <w:tcW w:w="280" w:type="pct"/>
            <w:vMerge/>
            <w:vAlign w:val="center"/>
            <w:hideMark/>
          </w:tcPr>
          <w:p w14:paraId="5EC36B85"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0A00B818"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58A31DF9"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413</w:t>
            </w:r>
            <w:proofErr w:type="gramEnd"/>
            <w:r w:rsidRPr="007C07C8">
              <w:rPr>
                <w:rFonts w:ascii="仿宋_GB2312" w:eastAsia="仿宋_GB2312" w:hAnsi="宋体" w:cs="宋体" w:hint="eastAsia"/>
                <w:kern w:val="0"/>
                <w:sz w:val="20"/>
                <w:szCs w:val="20"/>
              </w:rPr>
              <w:t>年度新增租房补贴申领人数增长率</w:t>
            </w:r>
          </w:p>
        </w:tc>
        <w:tc>
          <w:tcPr>
            <w:tcW w:w="185" w:type="pct"/>
            <w:shd w:val="clear" w:color="auto" w:fill="auto"/>
            <w:noWrap/>
            <w:vAlign w:val="center"/>
            <w:hideMark/>
          </w:tcPr>
          <w:p w14:paraId="04C1CE9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w:t>
            </w:r>
          </w:p>
        </w:tc>
        <w:tc>
          <w:tcPr>
            <w:tcW w:w="185" w:type="pct"/>
            <w:shd w:val="clear" w:color="auto" w:fill="auto"/>
            <w:vAlign w:val="center"/>
            <w:hideMark/>
          </w:tcPr>
          <w:p w14:paraId="1A1E8D36"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w:t>
            </w:r>
          </w:p>
        </w:tc>
        <w:tc>
          <w:tcPr>
            <w:tcW w:w="184" w:type="pct"/>
            <w:shd w:val="clear" w:color="auto" w:fill="auto"/>
            <w:vAlign w:val="center"/>
            <w:hideMark/>
          </w:tcPr>
          <w:p w14:paraId="211BFFC0"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24.26%</w:t>
            </w:r>
          </w:p>
        </w:tc>
        <w:tc>
          <w:tcPr>
            <w:tcW w:w="1002" w:type="pct"/>
            <w:shd w:val="clear" w:color="auto" w:fill="auto"/>
            <w:vAlign w:val="center"/>
            <w:hideMark/>
          </w:tcPr>
          <w:p w14:paraId="4A2F25E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年度新增租房补贴申领人数增长率=（19年新增租房补贴申领人数-18年新增租房补贴申领人数）/18年新增租房补贴申领人数*100%</w:t>
            </w:r>
          </w:p>
        </w:tc>
        <w:tc>
          <w:tcPr>
            <w:tcW w:w="862" w:type="pct"/>
            <w:shd w:val="clear" w:color="000000" w:fill="FFFFFF"/>
            <w:vAlign w:val="center"/>
            <w:hideMark/>
          </w:tcPr>
          <w:p w14:paraId="0DCD7E10"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1.年度新增租房补贴申领人数增长率≥10%的，得满分；</w:t>
            </w:r>
            <w:r w:rsidRPr="007C07C8">
              <w:rPr>
                <w:rFonts w:ascii="仿宋_GB2312" w:eastAsia="仿宋_GB2312" w:hAnsi="宋体" w:cs="宋体" w:hint="eastAsia"/>
                <w:kern w:val="0"/>
                <w:sz w:val="20"/>
                <w:szCs w:val="20"/>
              </w:rPr>
              <w:br/>
              <w:t>2.0≤年度新增租房补贴申领人数增长率＜10%的，按比例扣分；</w:t>
            </w:r>
            <w:r w:rsidRPr="007C07C8">
              <w:rPr>
                <w:rFonts w:ascii="仿宋_GB2312" w:eastAsia="仿宋_GB2312" w:hAnsi="宋体" w:cs="宋体" w:hint="eastAsia"/>
                <w:kern w:val="0"/>
                <w:sz w:val="20"/>
                <w:szCs w:val="20"/>
              </w:rPr>
              <w:br/>
              <w:t>3.年度新增租房补贴申领人数增长率＜0的，得0分。</w:t>
            </w:r>
          </w:p>
        </w:tc>
        <w:tc>
          <w:tcPr>
            <w:tcW w:w="212" w:type="pct"/>
            <w:shd w:val="clear" w:color="auto" w:fill="auto"/>
            <w:vAlign w:val="center"/>
            <w:hideMark/>
          </w:tcPr>
          <w:p w14:paraId="1F69E450"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3</w:t>
            </w:r>
          </w:p>
        </w:tc>
        <w:tc>
          <w:tcPr>
            <w:tcW w:w="1485" w:type="pct"/>
            <w:shd w:val="clear" w:color="auto" w:fill="auto"/>
            <w:vAlign w:val="center"/>
            <w:hideMark/>
          </w:tcPr>
          <w:p w14:paraId="3C6882E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2018年新增租房补贴申领人数为5424人，2019年新增租房补贴申领人数为6740人，年度新增租房补贴申领人数增长率为24.26%，该指标得3分。</w:t>
            </w:r>
          </w:p>
        </w:tc>
      </w:tr>
      <w:tr w:rsidR="00C641BE" w:rsidRPr="007C07C8" w14:paraId="6A03096D" w14:textId="77777777" w:rsidTr="001858E5">
        <w:trPr>
          <w:trHeight w:val="1440"/>
        </w:trPr>
        <w:tc>
          <w:tcPr>
            <w:tcW w:w="280" w:type="pct"/>
            <w:vMerge/>
            <w:vAlign w:val="center"/>
            <w:hideMark/>
          </w:tcPr>
          <w:p w14:paraId="08A765A2"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vMerge/>
            <w:vAlign w:val="center"/>
            <w:hideMark/>
          </w:tcPr>
          <w:p w14:paraId="18F2BDD6" w14:textId="77777777" w:rsidR="00C641BE" w:rsidRPr="007C07C8" w:rsidRDefault="00C641BE" w:rsidP="001858E5">
            <w:pPr>
              <w:widowControl/>
              <w:jc w:val="left"/>
              <w:rPr>
                <w:rFonts w:ascii="仿宋_GB2312" w:eastAsia="仿宋_GB2312" w:hAnsi="宋体" w:cs="宋体"/>
                <w:kern w:val="0"/>
                <w:sz w:val="20"/>
                <w:szCs w:val="20"/>
              </w:rPr>
            </w:pPr>
          </w:p>
        </w:tc>
        <w:tc>
          <w:tcPr>
            <w:tcW w:w="325" w:type="pct"/>
            <w:shd w:val="clear" w:color="auto" w:fill="auto"/>
            <w:vAlign w:val="center"/>
            <w:hideMark/>
          </w:tcPr>
          <w:p w14:paraId="3369873F" w14:textId="77777777" w:rsidR="00C641BE" w:rsidRPr="007C07C8" w:rsidRDefault="00C641BE" w:rsidP="001858E5">
            <w:pPr>
              <w:widowControl/>
              <w:jc w:val="left"/>
              <w:rPr>
                <w:rFonts w:ascii="仿宋_GB2312" w:eastAsia="仿宋_GB2312" w:hAnsi="宋体" w:cs="宋体"/>
                <w:kern w:val="0"/>
                <w:sz w:val="20"/>
                <w:szCs w:val="20"/>
              </w:rPr>
            </w:pPr>
            <w:proofErr w:type="gramStart"/>
            <w:r w:rsidRPr="007C07C8">
              <w:rPr>
                <w:rFonts w:ascii="仿宋_GB2312" w:eastAsia="仿宋_GB2312" w:hAnsi="宋体" w:cs="宋体" w:hint="eastAsia"/>
                <w:kern w:val="0"/>
                <w:sz w:val="20"/>
                <w:szCs w:val="20"/>
              </w:rPr>
              <w:t>414</w:t>
            </w:r>
            <w:proofErr w:type="gramEnd"/>
            <w:r w:rsidRPr="007C07C8">
              <w:rPr>
                <w:rFonts w:ascii="仿宋_GB2312" w:eastAsia="仿宋_GB2312" w:hAnsi="宋体" w:cs="宋体" w:hint="eastAsia"/>
                <w:kern w:val="0"/>
                <w:sz w:val="20"/>
                <w:szCs w:val="20"/>
              </w:rPr>
              <w:t>年度新增住房补贴受益人数增长率</w:t>
            </w:r>
          </w:p>
        </w:tc>
        <w:tc>
          <w:tcPr>
            <w:tcW w:w="185" w:type="pct"/>
            <w:shd w:val="clear" w:color="auto" w:fill="auto"/>
            <w:noWrap/>
            <w:vAlign w:val="center"/>
            <w:hideMark/>
          </w:tcPr>
          <w:p w14:paraId="727640D1"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w:t>
            </w:r>
          </w:p>
        </w:tc>
        <w:tc>
          <w:tcPr>
            <w:tcW w:w="185" w:type="pct"/>
            <w:shd w:val="clear" w:color="auto" w:fill="auto"/>
            <w:vAlign w:val="center"/>
            <w:hideMark/>
          </w:tcPr>
          <w:p w14:paraId="3DA1965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w:t>
            </w:r>
          </w:p>
        </w:tc>
        <w:tc>
          <w:tcPr>
            <w:tcW w:w="184" w:type="pct"/>
            <w:shd w:val="clear" w:color="auto" w:fill="auto"/>
            <w:vAlign w:val="center"/>
            <w:hideMark/>
          </w:tcPr>
          <w:p w14:paraId="7B10C67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5.81%</w:t>
            </w:r>
          </w:p>
        </w:tc>
        <w:tc>
          <w:tcPr>
            <w:tcW w:w="1002" w:type="pct"/>
            <w:shd w:val="clear" w:color="auto" w:fill="auto"/>
            <w:vAlign w:val="center"/>
            <w:hideMark/>
          </w:tcPr>
          <w:p w14:paraId="4D9BAF88"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年度新增住房补贴受益人数增长率=（19年新增住房补贴受益人数-18年新增住房补贴受益人数）/18年新增住房补贴受益人数*100%</w:t>
            </w:r>
          </w:p>
        </w:tc>
        <w:tc>
          <w:tcPr>
            <w:tcW w:w="862" w:type="pct"/>
            <w:shd w:val="clear" w:color="000000" w:fill="FFFFFF"/>
            <w:vAlign w:val="center"/>
            <w:hideMark/>
          </w:tcPr>
          <w:p w14:paraId="68A9D3A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1.年度新增住房补贴受益人数增长率≥10%的，得满分；</w:t>
            </w:r>
            <w:r w:rsidRPr="007C07C8">
              <w:rPr>
                <w:rFonts w:ascii="仿宋_GB2312" w:eastAsia="仿宋_GB2312" w:hAnsi="宋体" w:cs="宋体" w:hint="eastAsia"/>
                <w:kern w:val="0"/>
                <w:sz w:val="20"/>
                <w:szCs w:val="20"/>
              </w:rPr>
              <w:br/>
              <w:t>2.0≤年度新增住房补贴受益人数增长率＜10%的，按比例扣分；</w:t>
            </w:r>
            <w:r w:rsidRPr="007C07C8">
              <w:rPr>
                <w:rFonts w:ascii="仿宋_GB2312" w:eastAsia="仿宋_GB2312" w:hAnsi="宋体" w:cs="宋体" w:hint="eastAsia"/>
                <w:kern w:val="0"/>
                <w:sz w:val="20"/>
                <w:szCs w:val="20"/>
              </w:rPr>
              <w:br/>
              <w:t>3.年度新增住房补贴受益人数增长率＜0的，得0分。</w:t>
            </w:r>
          </w:p>
        </w:tc>
        <w:tc>
          <w:tcPr>
            <w:tcW w:w="212" w:type="pct"/>
            <w:shd w:val="clear" w:color="auto" w:fill="auto"/>
            <w:vAlign w:val="center"/>
            <w:hideMark/>
          </w:tcPr>
          <w:p w14:paraId="56290F3F"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1.16</w:t>
            </w:r>
          </w:p>
        </w:tc>
        <w:tc>
          <w:tcPr>
            <w:tcW w:w="1485" w:type="pct"/>
            <w:shd w:val="clear" w:color="auto" w:fill="auto"/>
            <w:vAlign w:val="center"/>
            <w:hideMark/>
          </w:tcPr>
          <w:p w14:paraId="003AC778"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2018年新增住房补贴受益人数为6270人，2019年新增住房补贴受益人数为6634人（含租房补贴、生活补贴、购房补贴人数，并剔除同时享受两种补贴人数），年度新增住房补贴受益人数增长率为5.81%，得分=（5.81/10）*2，该指标得1.16分。</w:t>
            </w:r>
          </w:p>
        </w:tc>
      </w:tr>
      <w:tr w:rsidR="00C641BE" w:rsidRPr="007C07C8" w14:paraId="3908BEFB" w14:textId="77777777" w:rsidTr="001858E5">
        <w:trPr>
          <w:trHeight w:val="1200"/>
        </w:trPr>
        <w:tc>
          <w:tcPr>
            <w:tcW w:w="280" w:type="pct"/>
            <w:vMerge/>
            <w:vAlign w:val="center"/>
            <w:hideMark/>
          </w:tcPr>
          <w:p w14:paraId="118D9BB4"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shd w:val="clear" w:color="auto" w:fill="auto"/>
            <w:vAlign w:val="center"/>
            <w:hideMark/>
          </w:tcPr>
          <w:p w14:paraId="009B08FC"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42可持续性影响（4）</w:t>
            </w:r>
          </w:p>
        </w:tc>
        <w:tc>
          <w:tcPr>
            <w:tcW w:w="325" w:type="pct"/>
            <w:shd w:val="clear" w:color="auto" w:fill="auto"/>
            <w:vAlign w:val="center"/>
            <w:hideMark/>
          </w:tcPr>
          <w:p w14:paraId="56B44EB0"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421长效管理机制</w:t>
            </w:r>
          </w:p>
        </w:tc>
        <w:tc>
          <w:tcPr>
            <w:tcW w:w="185" w:type="pct"/>
            <w:shd w:val="clear" w:color="auto" w:fill="auto"/>
            <w:noWrap/>
            <w:vAlign w:val="center"/>
            <w:hideMark/>
          </w:tcPr>
          <w:p w14:paraId="5E3B970B"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85" w:type="pct"/>
            <w:shd w:val="clear" w:color="auto" w:fill="auto"/>
            <w:vAlign w:val="center"/>
            <w:hideMark/>
          </w:tcPr>
          <w:p w14:paraId="2F1E75E3"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健全</w:t>
            </w:r>
          </w:p>
        </w:tc>
        <w:tc>
          <w:tcPr>
            <w:tcW w:w="184" w:type="pct"/>
            <w:shd w:val="clear" w:color="auto" w:fill="auto"/>
            <w:vAlign w:val="center"/>
            <w:hideMark/>
          </w:tcPr>
          <w:p w14:paraId="3E9D46BA"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健全</w:t>
            </w:r>
          </w:p>
        </w:tc>
        <w:tc>
          <w:tcPr>
            <w:tcW w:w="1002" w:type="pct"/>
            <w:shd w:val="clear" w:color="auto" w:fill="auto"/>
            <w:vAlign w:val="center"/>
            <w:hideMark/>
          </w:tcPr>
          <w:p w14:paraId="32AF2F6E" w14:textId="2ABD0529"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①是否有能长期保证大学生住房补贴项目正常运行并发挥预期功能的制度体系；</w:t>
            </w:r>
            <w:r w:rsidRPr="007C07C8">
              <w:rPr>
                <w:rFonts w:ascii="仿宋_GB2312" w:eastAsia="仿宋_GB2312" w:hAnsi="宋体" w:cs="宋体" w:hint="eastAsia"/>
                <w:kern w:val="0"/>
                <w:sz w:val="20"/>
                <w:szCs w:val="20"/>
              </w:rPr>
              <w:br/>
              <w:t>②机制是否规范、稳定；</w:t>
            </w:r>
            <w:r w:rsidRPr="007C07C8">
              <w:rPr>
                <w:rFonts w:ascii="仿宋_GB2312" w:eastAsia="仿宋_GB2312" w:hAnsi="宋体" w:cs="宋体" w:hint="eastAsia"/>
                <w:kern w:val="0"/>
                <w:sz w:val="20"/>
                <w:szCs w:val="20"/>
              </w:rPr>
              <w:br/>
              <w:t>③机制是否能随着时间、条件的变化而不断丰富、发展和完善。</w:t>
            </w:r>
          </w:p>
        </w:tc>
        <w:tc>
          <w:tcPr>
            <w:tcW w:w="862" w:type="pct"/>
            <w:shd w:val="clear" w:color="auto" w:fill="auto"/>
            <w:vAlign w:val="center"/>
            <w:hideMark/>
          </w:tcPr>
          <w:p w14:paraId="05BB4AFB"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要素①占50%权重分，要素②③各占25%权重分；缺少要素①该指标不得分。</w:t>
            </w:r>
          </w:p>
        </w:tc>
        <w:tc>
          <w:tcPr>
            <w:tcW w:w="212" w:type="pct"/>
            <w:shd w:val="clear" w:color="auto" w:fill="auto"/>
            <w:vAlign w:val="center"/>
            <w:hideMark/>
          </w:tcPr>
          <w:p w14:paraId="7D38459D"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w:t>
            </w:r>
          </w:p>
        </w:tc>
        <w:tc>
          <w:tcPr>
            <w:tcW w:w="1485" w:type="pct"/>
            <w:shd w:val="clear" w:color="auto" w:fill="auto"/>
            <w:vAlign w:val="center"/>
            <w:hideMark/>
          </w:tcPr>
          <w:p w14:paraId="72D38E58" w14:textId="230FA86C"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大学生住房补贴项目自2012年开展以来，随着时间、条件的变化，在政策中对补贴对象、补贴范围、补贴标准不断进行改进优化，稳定执行已有8年。</w:t>
            </w:r>
          </w:p>
        </w:tc>
      </w:tr>
      <w:tr w:rsidR="00C641BE" w:rsidRPr="007C07C8" w14:paraId="506F2396" w14:textId="77777777" w:rsidTr="001858E5">
        <w:trPr>
          <w:trHeight w:val="480"/>
        </w:trPr>
        <w:tc>
          <w:tcPr>
            <w:tcW w:w="280" w:type="pct"/>
            <w:vMerge/>
            <w:vAlign w:val="center"/>
            <w:hideMark/>
          </w:tcPr>
          <w:p w14:paraId="1F936426" w14:textId="77777777" w:rsidR="00C641BE" w:rsidRPr="007C07C8" w:rsidRDefault="00C641BE" w:rsidP="001858E5">
            <w:pPr>
              <w:widowControl/>
              <w:jc w:val="left"/>
              <w:rPr>
                <w:rFonts w:ascii="仿宋_GB2312" w:eastAsia="仿宋_GB2312" w:hAnsi="宋体" w:cs="宋体"/>
                <w:kern w:val="0"/>
                <w:sz w:val="20"/>
                <w:szCs w:val="20"/>
              </w:rPr>
            </w:pPr>
          </w:p>
        </w:tc>
        <w:tc>
          <w:tcPr>
            <w:tcW w:w="280" w:type="pct"/>
            <w:shd w:val="clear" w:color="auto" w:fill="auto"/>
            <w:vAlign w:val="center"/>
            <w:hideMark/>
          </w:tcPr>
          <w:p w14:paraId="7475CBC9"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43满意度（10）</w:t>
            </w:r>
          </w:p>
        </w:tc>
        <w:tc>
          <w:tcPr>
            <w:tcW w:w="325" w:type="pct"/>
            <w:shd w:val="clear" w:color="auto" w:fill="auto"/>
            <w:vAlign w:val="center"/>
            <w:hideMark/>
          </w:tcPr>
          <w:p w14:paraId="6617D0E2"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431受补贴对象满意度</w:t>
            </w:r>
          </w:p>
        </w:tc>
        <w:tc>
          <w:tcPr>
            <w:tcW w:w="185" w:type="pct"/>
            <w:shd w:val="clear" w:color="auto" w:fill="auto"/>
            <w:noWrap/>
            <w:vAlign w:val="center"/>
            <w:hideMark/>
          </w:tcPr>
          <w:p w14:paraId="3AB55979"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w:t>
            </w:r>
          </w:p>
        </w:tc>
        <w:tc>
          <w:tcPr>
            <w:tcW w:w="185" w:type="pct"/>
            <w:shd w:val="clear" w:color="auto" w:fill="auto"/>
            <w:vAlign w:val="center"/>
            <w:hideMark/>
          </w:tcPr>
          <w:p w14:paraId="5A365BF6"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100%</w:t>
            </w:r>
          </w:p>
        </w:tc>
        <w:tc>
          <w:tcPr>
            <w:tcW w:w="184" w:type="pct"/>
            <w:shd w:val="clear" w:color="auto" w:fill="auto"/>
            <w:vAlign w:val="center"/>
            <w:hideMark/>
          </w:tcPr>
          <w:p w14:paraId="7272C082"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83.15%</w:t>
            </w:r>
          </w:p>
        </w:tc>
        <w:tc>
          <w:tcPr>
            <w:tcW w:w="1002" w:type="pct"/>
            <w:shd w:val="clear" w:color="auto" w:fill="auto"/>
            <w:vAlign w:val="center"/>
            <w:hideMark/>
          </w:tcPr>
          <w:p w14:paraId="37503AC1"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采取问卷调查方式。</w:t>
            </w:r>
          </w:p>
        </w:tc>
        <w:tc>
          <w:tcPr>
            <w:tcW w:w="862" w:type="pct"/>
            <w:shd w:val="clear" w:color="auto" w:fill="auto"/>
            <w:vAlign w:val="center"/>
            <w:hideMark/>
          </w:tcPr>
          <w:p w14:paraId="1BEADDF3"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根据问卷调查结果按比例得分。</w:t>
            </w:r>
          </w:p>
        </w:tc>
        <w:tc>
          <w:tcPr>
            <w:tcW w:w="212" w:type="pct"/>
            <w:shd w:val="clear" w:color="auto" w:fill="auto"/>
            <w:vAlign w:val="center"/>
            <w:hideMark/>
          </w:tcPr>
          <w:p w14:paraId="1C5172F8" w14:textId="77777777" w:rsidR="00C641BE" w:rsidRPr="007C07C8" w:rsidRDefault="00C641BE" w:rsidP="001858E5">
            <w:pPr>
              <w:widowControl/>
              <w:jc w:val="center"/>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8.32</w:t>
            </w:r>
          </w:p>
        </w:tc>
        <w:tc>
          <w:tcPr>
            <w:tcW w:w="1485" w:type="pct"/>
            <w:shd w:val="clear" w:color="auto" w:fill="auto"/>
            <w:vAlign w:val="center"/>
            <w:hideMark/>
          </w:tcPr>
          <w:p w14:paraId="7BB456B4" w14:textId="77777777" w:rsidR="00C641BE" w:rsidRPr="007C07C8" w:rsidRDefault="00C641BE" w:rsidP="001858E5">
            <w:pPr>
              <w:widowControl/>
              <w:jc w:val="left"/>
              <w:rPr>
                <w:rFonts w:ascii="仿宋_GB2312" w:eastAsia="仿宋_GB2312" w:hAnsi="宋体" w:cs="宋体"/>
                <w:kern w:val="0"/>
                <w:sz w:val="20"/>
                <w:szCs w:val="20"/>
              </w:rPr>
            </w:pPr>
            <w:r w:rsidRPr="007C07C8">
              <w:rPr>
                <w:rFonts w:ascii="仿宋_GB2312" w:eastAsia="仿宋_GB2312" w:hAnsi="宋体" w:cs="宋体" w:hint="eastAsia"/>
                <w:kern w:val="0"/>
                <w:sz w:val="20"/>
                <w:szCs w:val="20"/>
              </w:rPr>
              <w:t>通过满意度调查，受补贴对象满意度为83.15%，该指标得8.32分。</w:t>
            </w:r>
          </w:p>
        </w:tc>
      </w:tr>
      <w:tr w:rsidR="00C641BE" w:rsidRPr="007C07C8" w14:paraId="04B876F7" w14:textId="77777777" w:rsidTr="001858E5">
        <w:trPr>
          <w:trHeight w:val="345"/>
        </w:trPr>
        <w:tc>
          <w:tcPr>
            <w:tcW w:w="885" w:type="pct"/>
            <w:gridSpan w:val="3"/>
            <w:shd w:val="clear" w:color="auto" w:fill="auto"/>
            <w:noWrap/>
            <w:vAlign w:val="center"/>
            <w:hideMark/>
          </w:tcPr>
          <w:p w14:paraId="52B5166B"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总分</w:t>
            </w:r>
          </w:p>
        </w:tc>
        <w:tc>
          <w:tcPr>
            <w:tcW w:w="185" w:type="pct"/>
            <w:shd w:val="clear" w:color="auto" w:fill="auto"/>
            <w:noWrap/>
            <w:vAlign w:val="center"/>
            <w:hideMark/>
          </w:tcPr>
          <w:p w14:paraId="0829FA6A"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100</w:t>
            </w:r>
          </w:p>
        </w:tc>
        <w:tc>
          <w:tcPr>
            <w:tcW w:w="185" w:type="pct"/>
            <w:shd w:val="clear" w:color="auto" w:fill="auto"/>
            <w:noWrap/>
            <w:vAlign w:val="center"/>
            <w:hideMark/>
          </w:tcPr>
          <w:p w14:paraId="4D786B6E" w14:textId="77777777" w:rsidR="00C641BE" w:rsidRPr="007C07C8" w:rsidRDefault="00C641BE" w:rsidP="001858E5">
            <w:pPr>
              <w:widowControl/>
              <w:jc w:val="left"/>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84" w:type="pct"/>
            <w:shd w:val="clear" w:color="auto" w:fill="auto"/>
            <w:noWrap/>
            <w:vAlign w:val="center"/>
            <w:hideMark/>
          </w:tcPr>
          <w:p w14:paraId="1FBE3A46" w14:textId="77777777" w:rsidR="00C641BE" w:rsidRPr="007C07C8" w:rsidRDefault="00C641BE" w:rsidP="001858E5">
            <w:pPr>
              <w:widowControl/>
              <w:jc w:val="left"/>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1002" w:type="pct"/>
            <w:shd w:val="clear" w:color="auto" w:fill="auto"/>
            <w:noWrap/>
            <w:vAlign w:val="center"/>
            <w:hideMark/>
          </w:tcPr>
          <w:p w14:paraId="5FCE44B4" w14:textId="77777777" w:rsidR="00C641BE" w:rsidRPr="007C07C8" w:rsidRDefault="00C641BE" w:rsidP="001858E5">
            <w:pPr>
              <w:widowControl/>
              <w:jc w:val="left"/>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862" w:type="pct"/>
            <w:shd w:val="clear" w:color="auto" w:fill="auto"/>
            <w:noWrap/>
            <w:vAlign w:val="center"/>
            <w:hideMark/>
          </w:tcPr>
          <w:p w14:paraId="072E8CDA" w14:textId="77777777" w:rsidR="00C641BE" w:rsidRPr="007C07C8" w:rsidRDefault="00C641BE" w:rsidP="001858E5">
            <w:pPr>
              <w:widowControl/>
              <w:jc w:val="left"/>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c>
          <w:tcPr>
            <w:tcW w:w="212" w:type="pct"/>
            <w:shd w:val="clear" w:color="auto" w:fill="auto"/>
            <w:noWrap/>
            <w:vAlign w:val="center"/>
            <w:hideMark/>
          </w:tcPr>
          <w:p w14:paraId="1FDE4A69"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80.2</w:t>
            </w:r>
          </w:p>
        </w:tc>
        <w:tc>
          <w:tcPr>
            <w:tcW w:w="1485" w:type="pct"/>
            <w:shd w:val="clear" w:color="auto" w:fill="auto"/>
            <w:vAlign w:val="center"/>
            <w:hideMark/>
          </w:tcPr>
          <w:p w14:paraId="2DD94F00" w14:textId="77777777" w:rsidR="00C641BE" w:rsidRPr="007C07C8" w:rsidRDefault="00C641BE" w:rsidP="001858E5">
            <w:pPr>
              <w:widowControl/>
              <w:jc w:val="center"/>
              <w:rPr>
                <w:rFonts w:ascii="仿宋_GB2312" w:eastAsia="仿宋_GB2312" w:hAnsi="宋体" w:cs="宋体"/>
                <w:b/>
                <w:bCs/>
                <w:kern w:val="0"/>
                <w:sz w:val="20"/>
                <w:szCs w:val="20"/>
              </w:rPr>
            </w:pPr>
            <w:r w:rsidRPr="007C07C8">
              <w:rPr>
                <w:rFonts w:ascii="仿宋_GB2312" w:eastAsia="仿宋_GB2312" w:hAnsi="宋体" w:cs="宋体" w:hint="eastAsia"/>
                <w:b/>
                <w:bCs/>
                <w:kern w:val="0"/>
                <w:sz w:val="20"/>
                <w:szCs w:val="20"/>
              </w:rPr>
              <w:t xml:space="preserve">　</w:t>
            </w:r>
          </w:p>
        </w:tc>
      </w:tr>
    </w:tbl>
    <w:p w14:paraId="5A1CA923" w14:textId="529AAA06" w:rsidR="000F66CC" w:rsidRPr="00C641BE" w:rsidRDefault="000F66CC" w:rsidP="003B237A">
      <w:pPr>
        <w:spacing w:line="360" w:lineRule="auto"/>
        <w:jc w:val="left"/>
        <w:rPr>
          <w:rFonts w:ascii="仿宋_GB2312" w:eastAsia="仿宋_GB2312" w:hAnsi="黑体"/>
          <w:sz w:val="32"/>
          <w:szCs w:val="32"/>
        </w:rPr>
      </w:pPr>
    </w:p>
    <w:sectPr w:rsidR="000F66CC" w:rsidRPr="00C641BE" w:rsidSect="00F31E13">
      <w:footerReference w:type="default" r:id="rId9"/>
      <w:pgSz w:w="16838" w:h="11906" w:orient="landscape"/>
      <w:pgMar w:top="1800" w:right="1440" w:bottom="1800" w:left="1440" w:header="851" w:footer="992" w:gutter="0"/>
      <w:pgNumType w:start="1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9F4D" w14:textId="77777777" w:rsidR="00D027F2" w:rsidRDefault="00D027F2" w:rsidP="004864FD">
      <w:r>
        <w:separator/>
      </w:r>
    </w:p>
  </w:endnote>
  <w:endnote w:type="continuationSeparator" w:id="0">
    <w:p w14:paraId="76C02349" w14:textId="77777777" w:rsidR="00D027F2" w:rsidRDefault="00D027F2" w:rsidP="004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82114"/>
      <w:docPartObj>
        <w:docPartGallery w:val="Page Numbers (Bottom of Page)"/>
        <w:docPartUnique/>
      </w:docPartObj>
    </w:sdtPr>
    <w:sdtEndPr/>
    <w:sdtContent>
      <w:p w14:paraId="29D9F58E" w14:textId="77777777" w:rsidR="00F037AC" w:rsidRDefault="00F037AC">
        <w:pPr>
          <w:pStyle w:val="a4"/>
          <w:jc w:val="center"/>
        </w:pPr>
        <w:r w:rsidRPr="00F037AC">
          <w:rPr>
            <w:rFonts w:ascii="宋体" w:eastAsia="宋体" w:hAnsi="宋体"/>
            <w:sz w:val="28"/>
            <w:szCs w:val="28"/>
          </w:rPr>
          <w:fldChar w:fldCharType="begin"/>
        </w:r>
        <w:r w:rsidRPr="00F037AC">
          <w:rPr>
            <w:rFonts w:ascii="宋体" w:eastAsia="宋体" w:hAnsi="宋体"/>
            <w:sz w:val="28"/>
            <w:szCs w:val="28"/>
          </w:rPr>
          <w:instrText xml:space="preserve"> PAGE   \* MERGEFORMAT </w:instrText>
        </w:r>
        <w:r w:rsidRPr="00F037AC">
          <w:rPr>
            <w:rFonts w:ascii="宋体" w:eastAsia="宋体" w:hAnsi="宋体"/>
            <w:sz w:val="28"/>
            <w:szCs w:val="28"/>
          </w:rPr>
          <w:fldChar w:fldCharType="separate"/>
        </w:r>
        <w:r w:rsidR="006963F8" w:rsidRPr="006963F8">
          <w:rPr>
            <w:rFonts w:ascii="宋体" w:eastAsia="宋体" w:hAnsi="宋体"/>
            <w:noProof/>
            <w:sz w:val="28"/>
            <w:szCs w:val="28"/>
            <w:lang w:val="zh-CN"/>
          </w:rPr>
          <w:t>1</w:t>
        </w:r>
        <w:r w:rsidRPr="00F037AC">
          <w:rPr>
            <w:rFonts w:ascii="宋体" w:eastAsia="宋体" w:hAnsi="宋体"/>
            <w:sz w:val="28"/>
            <w:szCs w:val="28"/>
          </w:rPr>
          <w:fldChar w:fldCharType="end"/>
        </w:r>
      </w:p>
    </w:sdtContent>
  </w:sdt>
  <w:p w14:paraId="29AE207A" w14:textId="77777777" w:rsidR="00F037AC" w:rsidRDefault="00F037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93403"/>
      <w:docPartObj>
        <w:docPartGallery w:val="Page Numbers (Bottom of Page)"/>
        <w:docPartUnique/>
      </w:docPartObj>
    </w:sdtPr>
    <w:sdtEndPr/>
    <w:sdtContent>
      <w:p w14:paraId="233C2650" w14:textId="77777777" w:rsidR="00F31E13" w:rsidRDefault="00F31E13">
        <w:pPr>
          <w:pStyle w:val="a4"/>
          <w:jc w:val="center"/>
        </w:pPr>
        <w:r w:rsidRPr="00F037AC">
          <w:rPr>
            <w:rFonts w:ascii="宋体" w:eastAsia="宋体" w:hAnsi="宋体"/>
            <w:sz w:val="28"/>
            <w:szCs w:val="28"/>
          </w:rPr>
          <w:fldChar w:fldCharType="begin"/>
        </w:r>
        <w:r w:rsidRPr="00F037AC">
          <w:rPr>
            <w:rFonts w:ascii="宋体" w:eastAsia="宋体" w:hAnsi="宋体"/>
            <w:sz w:val="28"/>
            <w:szCs w:val="28"/>
          </w:rPr>
          <w:instrText xml:space="preserve"> PAGE   \* MERGEFORMAT </w:instrText>
        </w:r>
        <w:r w:rsidRPr="00F037AC">
          <w:rPr>
            <w:rFonts w:ascii="宋体" w:eastAsia="宋体" w:hAnsi="宋体"/>
            <w:sz w:val="28"/>
            <w:szCs w:val="28"/>
          </w:rPr>
          <w:fldChar w:fldCharType="separate"/>
        </w:r>
        <w:r w:rsidR="006963F8" w:rsidRPr="006963F8">
          <w:rPr>
            <w:rFonts w:ascii="宋体" w:eastAsia="宋体" w:hAnsi="宋体"/>
            <w:noProof/>
            <w:sz w:val="28"/>
            <w:szCs w:val="28"/>
            <w:lang w:val="zh-CN"/>
          </w:rPr>
          <w:t>22</w:t>
        </w:r>
        <w:r w:rsidRPr="00F037AC">
          <w:rPr>
            <w:rFonts w:ascii="宋体" w:eastAsia="宋体" w:hAnsi="宋体"/>
            <w:sz w:val="28"/>
            <w:szCs w:val="28"/>
          </w:rPr>
          <w:fldChar w:fldCharType="end"/>
        </w:r>
      </w:p>
    </w:sdtContent>
  </w:sdt>
  <w:p w14:paraId="55969BFC" w14:textId="77777777" w:rsidR="00F31E13" w:rsidRDefault="00F31E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A5D2" w14:textId="77777777" w:rsidR="00D027F2" w:rsidRDefault="00D027F2" w:rsidP="004864FD">
      <w:r>
        <w:separator/>
      </w:r>
    </w:p>
  </w:footnote>
  <w:footnote w:type="continuationSeparator" w:id="0">
    <w:p w14:paraId="5E821033" w14:textId="77777777" w:rsidR="00D027F2" w:rsidRDefault="00D027F2" w:rsidP="0048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AC0"/>
    <w:rsid w:val="00014C4D"/>
    <w:rsid w:val="00033B1F"/>
    <w:rsid w:val="000A14E7"/>
    <w:rsid w:val="000F4F32"/>
    <w:rsid w:val="000F66CC"/>
    <w:rsid w:val="00162BF4"/>
    <w:rsid w:val="001939C5"/>
    <w:rsid w:val="001B5850"/>
    <w:rsid w:val="001F0AC0"/>
    <w:rsid w:val="00204D40"/>
    <w:rsid w:val="00231893"/>
    <w:rsid w:val="00267AC5"/>
    <w:rsid w:val="00341AC6"/>
    <w:rsid w:val="0036269C"/>
    <w:rsid w:val="00375808"/>
    <w:rsid w:val="00392196"/>
    <w:rsid w:val="003B237A"/>
    <w:rsid w:val="004864FD"/>
    <w:rsid w:val="004E3ACD"/>
    <w:rsid w:val="006438A1"/>
    <w:rsid w:val="006963F8"/>
    <w:rsid w:val="006C367E"/>
    <w:rsid w:val="00745C68"/>
    <w:rsid w:val="00761866"/>
    <w:rsid w:val="007A5EB2"/>
    <w:rsid w:val="007B3A45"/>
    <w:rsid w:val="00891BA0"/>
    <w:rsid w:val="00920C3E"/>
    <w:rsid w:val="00B81A2C"/>
    <w:rsid w:val="00BD37B7"/>
    <w:rsid w:val="00BD3FB6"/>
    <w:rsid w:val="00C31025"/>
    <w:rsid w:val="00C51A07"/>
    <w:rsid w:val="00C641BE"/>
    <w:rsid w:val="00D027F2"/>
    <w:rsid w:val="00D40F6B"/>
    <w:rsid w:val="00DC6FDB"/>
    <w:rsid w:val="00EA15A7"/>
    <w:rsid w:val="00EB44B9"/>
    <w:rsid w:val="00ED06C6"/>
    <w:rsid w:val="00F037AC"/>
    <w:rsid w:val="00F31E13"/>
    <w:rsid w:val="00FD0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2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FD"/>
    <w:pPr>
      <w:widowControl w:val="0"/>
      <w:jc w:val="both"/>
    </w:pPr>
  </w:style>
  <w:style w:type="paragraph" w:styleId="1">
    <w:name w:val="heading 1"/>
    <w:basedOn w:val="a"/>
    <w:next w:val="a"/>
    <w:link w:val="1Char"/>
    <w:uiPriority w:val="9"/>
    <w:qFormat/>
    <w:rsid w:val="00ED06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A5EB2"/>
    <w:pPr>
      <w:keepNext/>
      <w:keepLines/>
      <w:spacing w:line="560" w:lineRule="exact"/>
      <w:ind w:firstLineChars="200" w:firstLine="200"/>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semiHidden/>
    <w:unhideWhenUsed/>
    <w:qFormat/>
    <w:rsid w:val="00ED06C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4FD"/>
    <w:rPr>
      <w:sz w:val="18"/>
      <w:szCs w:val="18"/>
    </w:rPr>
  </w:style>
  <w:style w:type="paragraph" w:styleId="a4">
    <w:name w:val="footer"/>
    <w:basedOn w:val="a"/>
    <w:link w:val="Char0"/>
    <w:uiPriority w:val="99"/>
    <w:unhideWhenUsed/>
    <w:rsid w:val="004864FD"/>
    <w:pPr>
      <w:tabs>
        <w:tab w:val="center" w:pos="4153"/>
        <w:tab w:val="right" w:pos="8306"/>
      </w:tabs>
      <w:snapToGrid w:val="0"/>
      <w:jc w:val="left"/>
    </w:pPr>
    <w:rPr>
      <w:sz w:val="18"/>
      <w:szCs w:val="18"/>
    </w:rPr>
  </w:style>
  <w:style w:type="character" w:customStyle="1" w:styleId="Char0">
    <w:name w:val="页脚 Char"/>
    <w:basedOn w:val="a0"/>
    <w:link w:val="a4"/>
    <w:uiPriority w:val="99"/>
    <w:rsid w:val="004864FD"/>
    <w:rPr>
      <w:sz w:val="18"/>
      <w:szCs w:val="18"/>
    </w:rPr>
  </w:style>
  <w:style w:type="paragraph" w:styleId="a5">
    <w:name w:val="Balloon Text"/>
    <w:basedOn w:val="a"/>
    <w:link w:val="Char1"/>
    <w:uiPriority w:val="99"/>
    <w:semiHidden/>
    <w:unhideWhenUsed/>
    <w:rsid w:val="004864FD"/>
    <w:rPr>
      <w:sz w:val="18"/>
      <w:szCs w:val="18"/>
    </w:rPr>
  </w:style>
  <w:style w:type="character" w:customStyle="1" w:styleId="Char1">
    <w:name w:val="批注框文本 Char"/>
    <w:basedOn w:val="a0"/>
    <w:link w:val="a5"/>
    <w:uiPriority w:val="99"/>
    <w:semiHidden/>
    <w:rsid w:val="004864FD"/>
    <w:rPr>
      <w:sz w:val="18"/>
      <w:szCs w:val="18"/>
    </w:rPr>
  </w:style>
  <w:style w:type="table" w:styleId="a6">
    <w:name w:val="Table Grid"/>
    <w:basedOn w:val="a1"/>
    <w:uiPriority w:val="39"/>
    <w:rsid w:val="00920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7A5EB2"/>
    <w:rPr>
      <w:rFonts w:asciiTheme="majorHAnsi" w:eastAsia="仿宋_GB2312" w:hAnsiTheme="majorHAnsi" w:cstheme="majorBidi"/>
      <w:b/>
      <w:bCs/>
      <w:sz w:val="32"/>
      <w:szCs w:val="32"/>
    </w:rPr>
  </w:style>
  <w:style w:type="paragraph" w:styleId="a7">
    <w:name w:val="Date"/>
    <w:basedOn w:val="a"/>
    <w:next w:val="a"/>
    <w:link w:val="Char2"/>
    <w:uiPriority w:val="99"/>
    <w:semiHidden/>
    <w:unhideWhenUsed/>
    <w:rsid w:val="00FD0638"/>
    <w:pPr>
      <w:ind w:leftChars="2500" w:left="100"/>
    </w:pPr>
  </w:style>
  <w:style w:type="character" w:customStyle="1" w:styleId="Char2">
    <w:name w:val="日期 Char"/>
    <w:basedOn w:val="a0"/>
    <w:link w:val="a7"/>
    <w:uiPriority w:val="99"/>
    <w:semiHidden/>
    <w:rsid w:val="00FD0638"/>
  </w:style>
  <w:style w:type="paragraph" w:customStyle="1" w:styleId="10">
    <w:name w:val="1级"/>
    <w:basedOn w:val="a"/>
    <w:link w:val="1Char0"/>
    <w:qFormat/>
    <w:rsid w:val="00ED06C6"/>
    <w:pPr>
      <w:spacing w:line="560" w:lineRule="exact"/>
      <w:ind w:firstLineChars="200" w:firstLine="640"/>
    </w:pPr>
    <w:rPr>
      <w:rFonts w:ascii="黑体" w:eastAsia="黑体" w:hAnsi="黑体"/>
      <w:sz w:val="32"/>
      <w:szCs w:val="32"/>
    </w:rPr>
  </w:style>
  <w:style w:type="paragraph" w:customStyle="1" w:styleId="20">
    <w:name w:val="2级"/>
    <w:basedOn w:val="a"/>
    <w:link w:val="2Char0"/>
    <w:qFormat/>
    <w:rsid w:val="00ED06C6"/>
    <w:pPr>
      <w:spacing w:line="560" w:lineRule="exact"/>
      <w:ind w:firstLine="648"/>
    </w:pPr>
    <w:rPr>
      <w:rFonts w:ascii="仿宋_GB2312" w:eastAsia="仿宋_GB2312" w:hAnsi="黑体"/>
      <w:sz w:val="32"/>
      <w:szCs w:val="32"/>
    </w:rPr>
  </w:style>
  <w:style w:type="character" w:customStyle="1" w:styleId="1Char0">
    <w:name w:val="1级 Char"/>
    <w:basedOn w:val="a0"/>
    <w:link w:val="10"/>
    <w:rsid w:val="00ED06C6"/>
    <w:rPr>
      <w:rFonts w:ascii="黑体" w:eastAsia="黑体" w:hAnsi="黑体"/>
      <w:sz w:val="32"/>
      <w:szCs w:val="32"/>
    </w:rPr>
  </w:style>
  <w:style w:type="paragraph" w:customStyle="1" w:styleId="30">
    <w:name w:val="3级"/>
    <w:basedOn w:val="a"/>
    <w:link w:val="3Char0"/>
    <w:qFormat/>
    <w:rsid w:val="00ED06C6"/>
    <w:pPr>
      <w:ind w:firstLineChars="200" w:firstLine="640"/>
    </w:pPr>
    <w:rPr>
      <w:rFonts w:ascii="仿宋_GB2312" w:eastAsia="仿宋_GB2312"/>
      <w:bCs/>
      <w:sz w:val="32"/>
      <w:szCs w:val="32"/>
    </w:rPr>
  </w:style>
  <w:style w:type="character" w:customStyle="1" w:styleId="2Char0">
    <w:name w:val="2级 Char"/>
    <w:basedOn w:val="a0"/>
    <w:link w:val="20"/>
    <w:rsid w:val="00ED06C6"/>
    <w:rPr>
      <w:rFonts w:ascii="仿宋_GB2312" w:eastAsia="仿宋_GB2312" w:hAnsi="黑体"/>
      <w:sz w:val="32"/>
      <w:szCs w:val="32"/>
    </w:rPr>
  </w:style>
  <w:style w:type="character" w:customStyle="1" w:styleId="1Char">
    <w:name w:val="标题 1 Char"/>
    <w:basedOn w:val="a0"/>
    <w:link w:val="1"/>
    <w:uiPriority w:val="9"/>
    <w:rsid w:val="00ED06C6"/>
    <w:rPr>
      <w:b/>
      <w:bCs/>
      <w:kern w:val="44"/>
      <w:sz w:val="44"/>
      <w:szCs w:val="44"/>
    </w:rPr>
  </w:style>
  <w:style w:type="character" w:customStyle="1" w:styleId="3Char0">
    <w:name w:val="3级 Char"/>
    <w:basedOn w:val="a0"/>
    <w:link w:val="30"/>
    <w:rsid w:val="00ED06C6"/>
    <w:rPr>
      <w:rFonts w:ascii="仿宋_GB2312" w:eastAsia="仿宋_GB2312"/>
      <w:bCs/>
      <w:sz w:val="32"/>
      <w:szCs w:val="32"/>
    </w:rPr>
  </w:style>
  <w:style w:type="character" w:customStyle="1" w:styleId="3Char">
    <w:name w:val="标题 3 Char"/>
    <w:basedOn w:val="a0"/>
    <w:link w:val="3"/>
    <w:uiPriority w:val="9"/>
    <w:semiHidden/>
    <w:rsid w:val="00ED06C6"/>
    <w:rPr>
      <w:b/>
      <w:bCs/>
      <w:sz w:val="32"/>
      <w:szCs w:val="32"/>
    </w:rPr>
  </w:style>
  <w:style w:type="paragraph" w:styleId="11">
    <w:name w:val="toc 1"/>
    <w:basedOn w:val="a"/>
    <w:next w:val="a"/>
    <w:autoRedefine/>
    <w:uiPriority w:val="39"/>
    <w:unhideWhenUsed/>
    <w:rsid w:val="000A14E7"/>
    <w:pPr>
      <w:tabs>
        <w:tab w:val="right" w:leader="dot" w:pos="8296"/>
      </w:tabs>
      <w:spacing w:line="360" w:lineRule="auto"/>
      <w:jc w:val="center"/>
    </w:pPr>
    <w:rPr>
      <w:rFonts w:ascii="仿宋_GB2312" w:eastAsia="仿宋_GB2312"/>
      <w:sz w:val="32"/>
      <w:szCs w:val="32"/>
      <w:lang w:val="zh-CN"/>
    </w:rPr>
  </w:style>
  <w:style w:type="paragraph" w:styleId="21">
    <w:name w:val="toc 2"/>
    <w:basedOn w:val="a"/>
    <w:next w:val="a"/>
    <w:autoRedefine/>
    <w:uiPriority w:val="39"/>
    <w:unhideWhenUsed/>
    <w:rsid w:val="00ED06C6"/>
    <w:pPr>
      <w:ind w:leftChars="200" w:left="420"/>
    </w:pPr>
  </w:style>
  <w:style w:type="character" w:styleId="a8">
    <w:name w:val="Hyperlink"/>
    <w:basedOn w:val="a0"/>
    <w:uiPriority w:val="99"/>
    <w:unhideWhenUsed/>
    <w:rsid w:val="00ED06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423F-C4DF-462F-A4EF-9A166CEE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昊飞</dc:creator>
  <cp:keywords/>
  <dc:description/>
  <cp:lastModifiedBy>吴芸[局财务审计处]</cp:lastModifiedBy>
  <cp:revision>20</cp:revision>
  <cp:lastPrinted>2020-09-03T03:26:00Z</cp:lastPrinted>
  <dcterms:created xsi:type="dcterms:W3CDTF">2020-08-27T08:20:00Z</dcterms:created>
  <dcterms:modified xsi:type="dcterms:W3CDTF">2020-10-29T10:28:00Z</dcterms:modified>
</cp:coreProperties>
</file>